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A4" w:rsidRPr="00684464" w:rsidRDefault="008E40A4" w:rsidP="00FB694D">
      <w:pPr>
        <w:rPr>
          <w:rFonts w:cs="Tahoma"/>
          <w:b/>
          <w:sz w:val="20"/>
          <w:szCs w:val="20"/>
        </w:rPr>
      </w:pPr>
    </w:p>
    <w:p w:rsidR="003D243B" w:rsidRPr="00684464" w:rsidRDefault="005329F7" w:rsidP="00A96399">
      <w:pPr>
        <w:pStyle w:val="Heading1"/>
        <w:rPr>
          <w:rFonts w:cs="Tahoma"/>
        </w:rPr>
      </w:pPr>
      <w:r w:rsidRPr="00684464">
        <w:t>Managing</w:t>
      </w:r>
      <w:r w:rsidR="0079717E" w:rsidRPr="00684464">
        <w:t xml:space="preserve"> </w:t>
      </w:r>
      <w:r w:rsidR="00DC102C" w:rsidRPr="00684464">
        <w:t>your homepage</w:t>
      </w:r>
    </w:p>
    <w:p w:rsidR="00192557" w:rsidRPr="00192557" w:rsidRDefault="00AB6676" w:rsidP="00A96399">
      <w:pPr>
        <w:pStyle w:val="Subtitle"/>
      </w:pPr>
      <w:r w:rsidRPr="004F0E11">
        <w:t>Overview</w:t>
      </w:r>
      <w:r w:rsidR="009874E7">
        <w:br/>
      </w:r>
    </w:p>
    <w:p w:rsidR="00987F56" w:rsidRPr="00684464" w:rsidRDefault="00733C2F" w:rsidP="00C53E5B">
      <w:pPr>
        <w:rPr>
          <w:rFonts w:cs="Tahoma"/>
        </w:rPr>
      </w:pPr>
      <w:r w:rsidRPr="00684464">
        <w:rPr>
          <w:rFonts w:cs="Tahoma"/>
        </w:rPr>
        <w:t>The main area of y</w:t>
      </w:r>
      <w:r w:rsidR="00C6501C" w:rsidRPr="00684464">
        <w:rPr>
          <w:rFonts w:cs="Tahoma"/>
        </w:rPr>
        <w:t xml:space="preserve">our VITAL homepage </w:t>
      </w:r>
      <w:r w:rsidR="00EF551B" w:rsidRPr="00684464">
        <w:rPr>
          <w:rFonts w:cs="Tahoma"/>
        </w:rPr>
        <w:t xml:space="preserve">consists of a number of </w:t>
      </w:r>
      <w:r w:rsidR="00184594" w:rsidRPr="00684464">
        <w:rPr>
          <w:rFonts w:cs="Tahoma"/>
        </w:rPr>
        <w:t xml:space="preserve">information </w:t>
      </w:r>
      <w:r w:rsidR="000D6F27" w:rsidRPr="00684464">
        <w:rPr>
          <w:rFonts w:cs="Tahoma"/>
        </w:rPr>
        <w:t>boxes</w:t>
      </w:r>
      <w:r w:rsidR="00860B79" w:rsidRPr="00684464">
        <w:rPr>
          <w:rFonts w:cs="Tahoma"/>
        </w:rPr>
        <w:t>,</w:t>
      </w:r>
      <w:r w:rsidR="000D6F27" w:rsidRPr="00684464">
        <w:rPr>
          <w:rFonts w:cs="Tahoma"/>
        </w:rPr>
        <w:t xml:space="preserve"> or </w:t>
      </w:r>
      <w:r w:rsidRPr="00684464">
        <w:rPr>
          <w:rFonts w:cs="Tahoma"/>
        </w:rPr>
        <w:t>panels containing information and links</w:t>
      </w:r>
      <w:r w:rsidR="00987F56" w:rsidRPr="00684464">
        <w:rPr>
          <w:rFonts w:cs="Tahoma"/>
        </w:rPr>
        <w:t xml:space="preserve"> which can to a certain degree be customised</w:t>
      </w:r>
      <w:r w:rsidRPr="00684464">
        <w:rPr>
          <w:rFonts w:cs="Tahoma"/>
        </w:rPr>
        <w:t xml:space="preserve">. </w:t>
      </w:r>
    </w:p>
    <w:p w:rsidR="00987F56" w:rsidRPr="00684464" w:rsidRDefault="00987F56" w:rsidP="00C53E5B">
      <w:pPr>
        <w:rPr>
          <w:rFonts w:cs="Tahoma"/>
        </w:rPr>
      </w:pPr>
    </w:p>
    <w:p w:rsidR="00F8364A" w:rsidRPr="00684464" w:rsidRDefault="007D28E8" w:rsidP="00557EB3">
      <w:pPr>
        <w:pStyle w:val="ListParagraph"/>
        <w:numPr>
          <w:ilvl w:val="0"/>
          <w:numId w:val="38"/>
        </w:numPr>
        <w:rPr>
          <w:rFonts w:cs="Tahoma"/>
        </w:rPr>
      </w:pPr>
      <w:r w:rsidRPr="00684464">
        <w:rPr>
          <w:rFonts w:cs="Tahoma"/>
        </w:rPr>
        <w:t>Clicking the ‘</w:t>
      </w:r>
      <w:r w:rsidRPr="00684464">
        <w:rPr>
          <w:rFonts w:cs="Tahoma"/>
          <w:b/>
        </w:rPr>
        <w:t>Home</w:t>
      </w:r>
      <w:r w:rsidRPr="00684464">
        <w:rPr>
          <w:rFonts w:cs="Tahoma"/>
        </w:rPr>
        <w:t xml:space="preserve">’ tab </w:t>
      </w:r>
      <w:r w:rsidR="00B82300" w:rsidRPr="00684464">
        <w:rPr>
          <w:rFonts w:cs="Tahoma"/>
        </w:rPr>
        <w:t>from anywhere in VITAL</w:t>
      </w:r>
      <w:r w:rsidRPr="00684464">
        <w:rPr>
          <w:rFonts w:cs="Tahoma"/>
        </w:rPr>
        <w:t xml:space="preserve"> brings you back to this home page.</w:t>
      </w:r>
    </w:p>
    <w:p w:rsidR="00557EB3" w:rsidRPr="00684464" w:rsidRDefault="00557EB3" w:rsidP="00557EB3">
      <w:pPr>
        <w:pStyle w:val="ListParagraph"/>
        <w:numPr>
          <w:ilvl w:val="0"/>
          <w:numId w:val="38"/>
        </w:numPr>
        <w:rPr>
          <w:rFonts w:cs="Tahoma"/>
        </w:rPr>
      </w:pPr>
      <w:r w:rsidRPr="00684464">
        <w:rPr>
          <w:rFonts w:cs="Tahoma"/>
        </w:rPr>
        <w:t>The ‘</w:t>
      </w:r>
      <w:r w:rsidRPr="00684464">
        <w:rPr>
          <w:rFonts w:cs="Tahoma"/>
          <w:b/>
        </w:rPr>
        <w:t>modules’</w:t>
      </w:r>
      <w:r w:rsidRPr="00684464">
        <w:rPr>
          <w:rFonts w:cs="Tahoma"/>
        </w:rPr>
        <w:t xml:space="preserve"> box is the most important section of the homepage as this lists all the modules you will have access to in VITAL.</w:t>
      </w:r>
    </w:p>
    <w:p w:rsidR="00557EB3" w:rsidRPr="00684464" w:rsidRDefault="00557EB3" w:rsidP="00557EB3">
      <w:pPr>
        <w:pStyle w:val="ListParagraph"/>
        <w:numPr>
          <w:ilvl w:val="0"/>
          <w:numId w:val="38"/>
        </w:numPr>
        <w:rPr>
          <w:rFonts w:cs="Tahoma"/>
        </w:rPr>
      </w:pPr>
      <w:r w:rsidRPr="00684464">
        <w:rPr>
          <w:rFonts w:cs="Tahoma"/>
        </w:rPr>
        <w:t>Your homepage will also include a number of other boxes which will display different information such as announcements from different VITAL modules etc. These boxes can be changed using the (G) ‘</w:t>
      </w:r>
      <w:r w:rsidRPr="00684464">
        <w:rPr>
          <w:rFonts w:cs="Tahoma"/>
          <w:b/>
        </w:rPr>
        <w:t>Add Module</w:t>
      </w:r>
      <w:r w:rsidRPr="00684464">
        <w:rPr>
          <w:rFonts w:cs="Tahoma"/>
        </w:rPr>
        <w:t>’ button and the (F) ‘</w:t>
      </w:r>
      <w:r w:rsidRPr="00684464">
        <w:rPr>
          <w:rFonts w:cs="Tahoma"/>
          <w:b/>
        </w:rPr>
        <w:t>Personalise Page</w:t>
      </w:r>
      <w:r w:rsidRPr="00684464">
        <w:rPr>
          <w:rFonts w:cs="Tahoma"/>
        </w:rPr>
        <w:t xml:space="preserve">’ button. </w:t>
      </w:r>
    </w:p>
    <w:p w:rsidR="00557EB3" w:rsidRPr="00684464" w:rsidRDefault="00557EB3" w:rsidP="00557EB3">
      <w:pPr>
        <w:pStyle w:val="ListParagraph"/>
        <w:numPr>
          <w:ilvl w:val="0"/>
          <w:numId w:val="38"/>
        </w:numPr>
        <w:rPr>
          <w:rFonts w:cs="Tahoma"/>
        </w:rPr>
      </w:pPr>
      <w:r w:rsidRPr="00684464">
        <w:rPr>
          <w:rFonts w:cs="Tahoma"/>
        </w:rPr>
        <w:t>This box will display a range of links to different tools that can be accessed outside of a VITAL module. These include links to ‘</w:t>
      </w:r>
      <w:r w:rsidRPr="00684464">
        <w:rPr>
          <w:rFonts w:cs="Tahoma"/>
          <w:b/>
        </w:rPr>
        <w:t>My Grades</w:t>
      </w:r>
      <w:r w:rsidRPr="00684464">
        <w:rPr>
          <w:rFonts w:cs="Tahoma"/>
        </w:rPr>
        <w:t xml:space="preserve">,’ </w:t>
      </w:r>
      <w:r w:rsidR="00A73595" w:rsidRPr="00684464">
        <w:rPr>
          <w:rFonts w:cs="Tahoma"/>
        </w:rPr>
        <w:t>‘</w:t>
      </w:r>
      <w:r w:rsidRPr="00684464">
        <w:rPr>
          <w:rFonts w:cs="Tahoma"/>
          <w:b/>
        </w:rPr>
        <w:t>Campus Pack</w:t>
      </w:r>
      <w:r w:rsidR="00A73595" w:rsidRPr="00684464">
        <w:rPr>
          <w:rFonts w:cs="Tahoma"/>
        </w:rPr>
        <w:t>’</w:t>
      </w:r>
      <w:r w:rsidRPr="00684464">
        <w:rPr>
          <w:rFonts w:cs="Tahoma"/>
        </w:rPr>
        <w:t xml:space="preserve"> software (student personal learning spaces/ </w:t>
      </w:r>
      <w:proofErr w:type="spellStart"/>
      <w:r w:rsidRPr="00684464">
        <w:rPr>
          <w:rFonts w:cs="Tahoma"/>
        </w:rPr>
        <w:t>eportfolio</w:t>
      </w:r>
      <w:proofErr w:type="spellEnd"/>
      <w:r w:rsidRPr="00684464">
        <w:rPr>
          <w:rFonts w:cs="Tahoma"/>
        </w:rPr>
        <w:t xml:space="preserve"> software etc.) </w:t>
      </w:r>
      <w:r w:rsidR="00A73595" w:rsidRPr="00684464">
        <w:rPr>
          <w:rFonts w:cs="Tahoma"/>
        </w:rPr>
        <w:t>and the ‘</w:t>
      </w:r>
      <w:proofErr w:type="spellStart"/>
      <w:r w:rsidR="00A73595" w:rsidRPr="00684464">
        <w:rPr>
          <w:rFonts w:cs="Tahoma"/>
          <w:b/>
        </w:rPr>
        <w:t>Facebook</w:t>
      </w:r>
      <w:proofErr w:type="spellEnd"/>
      <w:r w:rsidR="00A73595" w:rsidRPr="00684464">
        <w:rPr>
          <w:rFonts w:cs="Tahoma"/>
          <w:b/>
        </w:rPr>
        <w:t xml:space="preserve">/ </w:t>
      </w:r>
      <w:proofErr w:type="spellStart"/>
      <w:r w:rsidR="00A73595" w:rsidRPr="00684464">
        <w:rPr>
          <w:rFonts w:cs="Tahoma"/>
          <w:b/>
        </w:rPr>
        <w:t>iPhone</w:t>
      </w:r>
      <w:proofErr w:type="spellEnd"/>
      <w:r w:rsidR="00A73595" w:rsidRPr="00684464">
        <w:rPr>
          <w:rFonts w:cs="Tahoma"/>
        </w:rPr>
        <w:t>’ link.</w:t>
      </w:r>
    </w:p>
    <w:p w:rsidR="00A73595" w:rsidRPr="00684464" w:rsidRDefault="00A73595" w:rsidP="00557EB3">
      <w:pPr>
        <w:pStyle w:val="ListParagraph"/>
        <w:numPr>
          <w:ilvl w:val="0"/>
          <w:numId w:val="38"/>
        </w:numPr>
        <w:rPr>
          <w:rFonts w:cs="Tahoma"/>
        </w:rPr>
      </w:pPr>
      <w:r w:rsidRPr="00684464">
        <w:rPr>
          <w:rFonts w:cs="Tahoma"/>
        </w:rPr>
        <w:t>The top of the page contains a series of icons which link the Help for staff and students and a ‘</w:t>
      </w:r>
      <w:r w:rsidRPr="00684464">
        <w:rPr>
          <w:rFonts w:cs="Tahoma"/>
          <w:b/>
        </w:rPr>
        <w:t>Logout’</w:t>
      </w:r>
      <w:r w:rsidRPr="00684464">
        <w:rPr>
          <w:rFonts w:cs="Tahoma"/>
        </w:rPr>
        <w:t xml:space="preserve"> of VITAL icon.</w:t>
      </w:r>
    </w:p>
    <w:p w:rsidR="00A73595" w:rsidRPr="00684464" w:rsidRDefault="00A73595" w:rsidP="00557EB3">
      <w:pPr>
        <w:pStyle w:val="ListParagraph"/>
        <w:numPr>
          <w:ilvl w:val="0"/>
          <w:numId w:val="38"/>
        </w:numPr>
        <w:rPr>
          <w:rFonts w:cs="Tahoma"/>
        </w:rPr>
      </w:pPr>
      <w:r w:rsidRPr="00684464">
        <w:rPr>
          <w:rFonts w:cs="Tahoma"/>
        </w:rPr>
        <w:t>The ‘</w:t>
      </w:r>
      <w:r w:rsidRPr="00684464">
        <w:rPr>
          <w:rFonts w:cs="Tahoma"/>
          <w:b/>
        </w:rPr>
        <w:t>Personalize’</w:t>
      </w:r>
      <w:r w:rsidRPr="00684464">
        <w:rPr>
          <w:rFonts w:cs="Tahoma"/>
        </w:rPr>
        <w:t xml:space="preserve"> button enables you to change the colour scheme for the homepage.</w:t>
      </w:r>
    </w:p>
    <w:p w:rsidR="00E1164A" w:rsidRPr="00684464" w:rsidRDefault="00E1164A" w:rsidP="00C53E5B">
      <w:pPr>
        <w:rPr>
          <w:rFonts w:cs="Tahoma"/>
        </w:rPr>
      </w:pPr>
    </w:p>
    <w:p w:rsidR="00E1164A" w:rsidRPr="00684464" w:rsidRDefault="00557EB3" w:rsidP="00C53E5B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278120" cy="2284730"/>
            <wp:effectExtent l="19050" t="19050" r="17780" b="20320"/>
            <wp:docPr id="2" name="Picture 1" descr="An image of the homepage in VIT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84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364A" w:rsidRPr="00684464" w:rsidRDefault="00F8364A" w:rsidP="00C53E5B">
      <w:pPr>
        <w:rPr>
          <w:rFonts w:cs="Tahoma"/>
        </w:rPr>
      </w:pPr>
    </w:p>
    <w:p w:rsidR="00A10D64" w:rsidRPr="00192557" w:rsidRDefault="00A10D64" w:rsidP="00192557"/>
    <w:p w:rsidR="00192557" w:rsidRPr="00192557" w:rsidRDefault="00192557" w:rsidP="00192557">
      <w:bookmarkStart w:id="0" w:name="_/Modify_your_homepage"/>
      <w:bookmarkStart w:id="1" w:name="_Modify_your_homepage"/>
      <w:bookmarkEnd w:id="0"/>
      <w:bookmarkEnd w:id="1"/>
    </w:p>
    <w:p w:rsidR="00192557" w:rsidRPr="00192557" w:rsidRDefault="00192557" w:rsidP="00192557"/>
    <w:p w:rsidR="00192557" w:rsidRPr="00192557" w:rsidRDefault="00192557" w:rsidP="00192557"/>
    <w:p w:rsidR="00192557" w:rsidRPr="00192557" w:rsidRDefault="00192557" w:rsidP="00192557"/>
    <w:p w:rsidR="00AD72C1" w:rsidRDefault="00AD72C1" w:rsidP="00192557">
      <w:pPr>
        <w:pStyle w:val="Subtitle"/>
      </w:pPr>
      <w:r w:rsidRPr="00684464">
        <w:t>Customise your homepage layout</w:t>
      </w:r>
    </w:p>
    <w:p w:rsidR="001019F0" w:rsidRPr="001019F0" w:rsidRDefault="001019F0" w:rsidP="001019F0"/>
    <w:p w:rsidR="00664205" w:rsidRPr="00684464" w:rsidRDefault="00AD72C1" w:rsidP="00664205">
      <w:pPr>
        <w:rPr>
          <w:rFonts w:cs="Tahoma"/>
        </w:rPr>
      </w:pPr>
      <w:r w:rsidRPr="00684464">
        <w:rPr>
          <w:rFonts w:cs="Tahoma"/>
        </w:rPr>
        <w:t>Each of the panels can be moved into a different position on the page. The home page is organised into three columns</w:t>
      </w:r>
      <w:r w:rsidR="00ED73A7" w:rsidRPr="00684464">
        <w:rPr>
          <w:rFonts w:cs="Tahoma"/>
        </w:rPr>
        <w:t>.</w:t>
      </w:r>
      <w:r w:rsidRPr="00684464">
        <w:rPr>
          <w:rFonts w:cs="Tahoma"/>
        </w:rPr>
        <w:t xml:space="preserve"> </w:t>
      </w:r>
    </w:p>
    <w:p w:rsidR="00664205" w:rsidRPr="00684464" w:rsidRDefault="00664205" w:rsidP="00664205">
      <w:pPr>
        <w:rPr>
          <w:rFonts w:cs="Tahoma"/>
        </w:rPr>
      </w:pPr>
    </w:p>
    <w:p w:rsidR="00AD72C1" w:rsidRPr="00684464" w:rsidRDefault="00AD72C1" w:rsidP="00664205">
      <w:pPr>
        <w:pStyle w:val="ListParagraph"/>
        <w:numPr>
          <w:ilvl w:val="0"/>
          <w:numId w:val="41"/>
        </w:numPr>
        <w:rPr>
          <w:rFonts w:cs="Tahoma"/>
        </w:rPr>
      </w:pPr>
      <w:r w:rsidRPr="00684464">
        <w:rPr>
          <w:rFonts w:cs="Tahoma"/>
        </w:rPr>
        <w:t xml:space="preserve">Click on the </w:t>
      </w:r>
      <w:r w:rsidRPr="00684464">
        <w:rPr>
          <w:rFonts w:cs="Tahoma"/>
          <w:b/>
        </w:rPr>
        <w:t>blue square icon</w:t>
      </w:r>
      <w:r w:rsidRPr="00684464">
        <w:rPr>
          <w:rFonts w:cs="Tahoma"/>
        </w:rPr>
        <w:t xml:space="preserve"> just above the ‘Personalize Page’ button. </w:t>
      </w:r>
      <w:r w:rsidR="00664205" w:rsidRPr="00684464">
        <w:rPr>
          <w:rFonts w:cs="Tahoma"/>
        </w:rPr>
        <w:t xml:space="preserve">This will open a new window where you can move the position of each box between columns of the homepage etc. </w:t>
      </w:r>
      <w:r w:rsidRPr="00684464">
        <w:rPr>
          <w:rFonts w:cs="Tahoma"/>
        </w:rPr>
        <w:t>For example:</w:t>
      </w:r>
    </w:p>
    <w:p w:rsidR="00664205" w:rsidRPr="00684464" w:rsidRDefault="00664205" w:rsidP="00664205">
      <w:pPr>
        <w:rPr>
          <w:rFonts w:cs="Tahoma"/>
        </w:rPr>
      </w:pPr>
    </w:p>
    <w:p w:rsidR="00664205" w:rsidRPr="00684464" w:rsidRDefault="00664205" w:rsidP="00664205">
      <w:pPr>
        <w:rPr>
          <w:rFonts w:cs="Tahoma"/>
        </w:rPr>
      </w:pPr>
    </w:p>
    <w:p w:rsidR="00AD72C1" w:rsidRPr="00684464" w:rsidRDefault="00AD72C1" w:rsidP="00AD72C1">
      <w:pPr>
        <w:rPr>
          <w:rFonts w:cs="Tahoma"/>
          <w:b/>
          <w:sz w:val="28"/>
        </w:rPr>
      </w:pPr>
      <w:r w:rsidRPr="00684464">
        <w:rPr>
          <w:rFonts w:cs="Tahoma"/>
          <w:b/>
          <w:noProof/>
          <w:sz w:val="28"/>
          <w:lang w:eastAsia="en-GB"/>
        </w:rPr>
        <w:drawing>
          <wp:inline distT="0" distB="0" distL="0" distR="0">
            <wp:extent cx="5278120" cy="2711450"/>
            <wp:effectExtent l="19050" t="19050" r="17780" b="12700"/>
            <wp:docPr id="7" name="Picture 7" descr="An image of the screen which lets you change the panels and boxes around on the homep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11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72C1" w:rsidRPr="00684464" w:rsidRDefault="00AD72C1" w:rsidP="00AD72C1">
      <w:pPr>
        <w:rPr>
          <w:rFonts w:cs="Tahoma"/>
          <w:b/>
          <w:sz w:val="28"/>
        </w:rPr>
      </w:pPr>
    </w:p>
    <w:p w:rsidR="00AD72C1" w:rsidRPr="00684464" w:rsidRDefault="00577429" w:rsidP="00192557">
      <w:pPr>
        <w:pStyle w:val="ListParagraph"/>
        <w:numPr>
          <w:ilvl w:val="0"/>
          <w:numId w:val="41"/>
        </w:numPr>
      </w:pPr>
      <w:r w:rsidRPr="00684464">
        <w:t xml:space="preserve">Use the arrows on the window to move different boxes around the screen. Click on the ‘Submit’ button to save any changes. </w:t>
      </w:r>
    </w:p>
    <w:p w:rsidR="00AD72C1" w:rsidRPr="00567227" w:rsidRDefault="00AD72C1" w:rsidP="00567227"/>
    <w:p w:rsidR="00AD72C1" w:rsidRPr="00567227" w:rsidRDefault="00AD72C1" w:rsidP="00567227"/>
    <w:p w:rsidR="00693D55" w:rsidRPr="00684464" w:rsidRDefault="00653ED0" w:rsidP="001019F0">
      <w:pPr>
        <w:pStyle w:val="Subtitle"/>
      </w:pPr>
      <w:r w:rsidRPr="00684464">
        <w:t>Customise</w:t>
      </w:r>
      <w:r w:rsidR="00530E56" w:rsidRPr="00684464">
        <w:t xml:space="preserve"> your </w:t>
      </w:r>
      <w:r w:rsidR="002F4A8D" w:rsidRPr="00684464">
        <w:t xml:space="preserve">homepage </w:t>
      </w:r>
      <w:r w:rsidR="00AF1B15">
        <w:t>module list</w:t>
      </w:r>
    </w:p>
    <w:p w:rsidR="009E3C36" w:rsidRPr="00684464" w:rsidRDefault="009E3C36" w:rsidP="009E3C36"/>
    <w:p w:rsidR="009E3C36" w:rsidRPr="00684464" w:rsidRDefault="009E3C36" w:rsidP="009E3C36">
      <w:pPr>
        <w:rPr>
          <w:rFonts w:cs="Tahoma"/>
        </w:rPr>
      </w:pPr>
      <w:r w:rsidRPr="00684464">
        <w:rPr>
          <w:rFonts w:cs="Tahoma"/>
        </w:rPr>
        <w:t>Within the ‘Modules’ box you can change which modules are displayed, and the order in which they appear. This can be changed at any point – useful if you need to work on a limited number of modules for a period of time. This facility doesn’t affect your enrolments to specific modules.</w:t>
      </w:r>
    </w:p>
    <w:p w:rsidR="009E3C36" w:rsidRPr="00684464" w:rsidRDefault="009E3C36" w:rsidP="009E3C36"/>
    <w:p w:rsidR="00DF511B" w:rsidRPr="00684464" w:rsidRDefault="009E3C36" w:rsidP="00DF511B">
      <w:pPr>
        <w:pStyle w:val="ListParagraph"/>
        <w:numPr>
          <w:ilvl w:val="0"/>
          <w:numId w:val="36"/>
        </w:numPr>
        <w:rPr>
          <w:rFonts w:cs="Tahoma"/>
        </w:rPr>
      </w:pPr>
      <w:r w:rsidRPr="00684464">
        <w:rPr>
          <w:rFonts w:cs="Tahoma"/>
        </w:rPr>
        <w:t>C</w:t>
      </w:r>
      <w:r w:rsidR="002B00E2" w:rsidRPr="00684464">
        <w:rPr>
          <w:rFonts w:cs="Tahoma"/>
        </w:rPr>
        <w:t xml:space="preserve">lick the </w:t>
      </w:r>
      <w:r w:rsidR="009C1E65" w:rsidRPr="00684464">
        <w:rPr>
          <w:rFonts w:cs="Tahoma"/>
        </w:rPr>
        <w:t xml:space="preserve">small </w:t>
      </w:r>
      <w:r w:rsidR="002B00E2" w:rsidRPr="00684464">
        <w:rPr>
          <w:rFonts w:cs="Tahoma"/>
          <w:b/>
        </w:rPr>
        <w:t>cog icon</w:t>
      </w:r>
      <w:r w:rsidR="002B00E2" w:rsidRPr="00684464">
        <w:rPr>
          <w:rFonts w:cs="Tahoma"/>
        </w:rPr>
        <w:t xml:space="preserve"> in the blue title bar</w:t>
      </w:r>
      <w:r w:rsidR="00AE4052" w:rsidRPr="00684464">
        <w:rPr>
          <w:rFonts w:cs="Tahoma"/>
        </w:rPr>
        <w:t xml:space="preserve"> of the ‘</w:t>
      </w:r>
      <w:r w:rsidR="00AE4052" w:rsidRPr="00684464">
        <w:rPr>
          <w:rFonts w:cs="Tahoma"/>
          <w:b/>
        </w:rPr>
        <w:t>Modules</w:t>
      </w:r>
      <w:r w:rsidR="00AE4052" w:rsidRPr="00684464">
        <w:rPr>
          <w:rFonts w:cs="Tahoma"/>
        </w:rPr>
        <w:t>’ panel.</w:t>
      </w:r>
      <w:r w:rsidR="00501523" w:rsidRPr="00684464">
        <w:rPr>
          <w:rFonts w:cs="Tahoma"/>
        </w:rPr>
        <w:t xml:space="preserve"> </w:t>
      </w:r>
    </w:p>
    <w:p w:rsidR="009E3C36" w:rsidRPr="00684464" w:rsidRDefault="009E3C36" w:rsidP="009E3C36">
      <w:pPr>
        <w:pStyle w:val="ListParagraph"/>
        <w:ind w:left="360"/>
        <w:rPr>
          <w:rFonts w:cs="Tahoma"/>
        </w:rPr>
      </w:pPr>
    </w:p>
    <w:p w:rsidR="00A3246B" w:rsidRPr="00684464" w:rsidRDefault="009C1E65" w:rsidP="00473C36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013960" cy="2705100"/>
            <wp:effectExtent l="19050" t="0" r="0" b="0"/>
            <wp:docPr id="8" name="Picture 8" descr="An image of the 'cog' icon on the modules panel which lets you control the list of modules that are displayed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E9" w:rsidRPr="00684464" w:rsidRDefault="005F32E9" w:rsidP="002D40F3">
      <w:pPr>
        <w:ind w:firstLine="360"/>
        <w:rPr>
          <w:rFonts w:cs="Tahoma"/>
        </w:rPr>
      </w:pPr>
    </w:p>
    <w:p w:rsidR="002D40F3" w:rsidRPr="00684464" w:rsidRDefault="002D40F3" w:rsidP="002D40F3">
      <w:pPr>
        <w:ind w:firstLine="360"/>
        <w:rPr>
          <w:rFonts w:cs="Tahoma"/>
        </w:rPr>
      </w:pPr>
      <w:r w:rsidRPr="00684464">
        <w:rPr>
          <w:rFonts w:cs="Tahoma"/>
        </w:rPr>
        <w:t>A page where you can edit your list of modules appears.</w:t>
      </w:r>
    </w:p>
    <w:p w:rsidR="00A3246B" w:rsidRPr="00684464" w:rsidRDefault="00A3246B" w:rsidP="00473C36">
      <w:pPr>
        <w:rPr>
          <w:rFonts w:cs="Tahoma"/>
        </w:rPr>
      </w:pPr>
    </w:p>
    <w:p w:rsidR="00E87F72" w:rsidRPr="00684464" w:rsidRDefault="00E87F72" w:rsidP="00451315">
      <w:pPr>
        <w:pStyle w:val="ListParagraph"/>
        <w:numPr>
          <w:ilvl w:val="0"/>
          <w:numId w:val="36"/>
        </w:numPr>
        <w:rPr>
          <w:rFonts w:cs="Tahoma"/>
        </w:rPr>
      </w:pPr>
      <w:r w:rsidRPr="00684464">
        <w:rPr>
          <w:rFonts w:cs="Tahoma"/>
        </w:rPr>
        <w:t>In the column ‘</w:t>
      </w:r>
      <w:r w:rsidR="000529FD" w:rsidRPr="00684464">
        <w:rPr>
          <w:rFonts w:cs="Tahoma"/>
        </w:rPr>
        <w:t>Course Name’</w:t>
      </w:r>
      <w:r w:rsidR="00573843" w:rsidRPr="00684464">
        <w:rPr>
          <w:rFonts w:cs="Tahoma"/>
        </w:rPr>
        <w:t xml:space="preserve"> (highlighted below)</w:t>
      </w:r>
      <w:r w:rsidR="000529FD" w:rsidRPr="00684464">
        <w:rPr>
          <w:rFonts w:cs="Tahoma"/>
        </w:rPr>
        <w:t xml:space="preserve"> uncheck all of the modules you do not want to see on your home page list. </w:t>
      </w:r>
      <w:r w:rsidR="006E5D12" w:rsidRPr="00684464">
        <w:rPr>
          <w:rFonts w:cs="Tahoma"/>
        </w:rPr>
        <w:t xml:space="preserve">Click </w:t>
      </w:r>
      <w:r w:rsidR="006E5D12" w:rsidRPr="00684464">
        <w:rPr>
          <w:rFonts w:cs="Tahoma"/>
          <w:b/>
        </w:rPr>
        <w:t>Submit</w:t>
      </w:r>
      <w:r w:rsidR="006E5D12" w:rsidRPr="00684464">
        <w:rPr>
          <w:rFonts w:cs="Tahoma"/>
        </w:rPr>
        <w:t xml:space="preserve"> to save the changes. </w:t>
      </w:r>
    </w:p>
    <w:p w:rsidR="00E87F72" w:rsidRPr="00684464" w:rsidRDefault="00E87F72" w:rsidP="00E87F72">
      <w:pPr>
        <w:rPr>
          <w:rFonts w:cs="Tahoma"/>
        </w:rPr>
      </w:pPr>
    </w:p>
    <w:p w:rsidR="00A76BD0" w:rsidRPr="00684464" w:rsidRDefault="000529FD" w:rsidP="00E87F72">
      <w:pPr>
        <w:rPr>
          <w:rFonts w:cs="Tahoma"/>
        </w:rPr>
      </w:pPr>
      <w:r w:rsidRPr="00684464">
        <w:rPr>
          <w:rFonts w:cs="Tahoma"/>
        </w:rPr>
        <w:t>You are not deleting the modules themselves</w:t>
      </w:r>
      <w:r w:rsidR="00C612F7" w:rsidRPr="00684464">
        <w:rPr>
          <w:rFonts w:cs="Tahoma"/>
        </w:rPr>
        <w:t xml:space="preserve"> or removing yourself from the module (see </w:t>
      </w:r>
      <w:r w:rsidR="00C612F7" w:rsidRPr="00684464">
        <w:rPr>
          <w:rFonts w:cs="Tahoma"/>
          <w:b/>
        </w:rPr>
        <w:t>Annual Rollover</w:t>
      </w:r>
      <w:r w:rsidR="00C612F7" w:rsidRPr="00684464">
        <w:rPr>
          <w:rFonts w:cs="Tahoma"/>
        </w:rPr>
        <w:t xml:space="preserve"> process guide) </w:t>
      </w:r>
      <w:r w:rsidRPr="00684464">
        <w:rPr>
          <w:rFonts w:cs="Tahoma"/>
        </w:rPr>
        <w:t xml:space="preserve">and you can come back to this page to </w:t>
      </w:r>
      <w:r w:rsidR="00E35B66" w:rsidRPr="00684464">
        <w:rPr>
          <w:rFonts w:cs="Tahoma"/>
        </w:rPr>
        <w:t>re-display them</w:t>
      </w:r>
      <w:r w:rsidRPr="00684464">
        <w:rPr>
          <w:rFonts w:cs="Tahoma"/>
        </w:rPr>
        <w:t xml:space="preserve">. </w:t>
      </w:r>
    </w:p>
    <w:p w:rsidR="00BA091D" w:rsidRPr="00684464" w:rsidRDefault="00BA091D" w:rsidP="00DE39F4">
      <w:pPr>
        <w:pStyle w:val="ListParagraph"/>
        <w:ind w:left="0"/>
        <w:rPr>
          <w:rFonts w:cs="Tahoma"/>
          <w:noProof/>
          <w:lang w:eastAsia="en-GB"/>
        </w:rPr>
      </w:pPr>
    </w:p>
    <w:p w:rsidR="00112FAF" w:rsidRPr="00684464" w:rsidRDefault="00112FAF" w:rsidP="00DE39F4">
      <w:pPr>
        <w:pStyle w:val="ListParagraph"/>
        <w:ind w:left="0"/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278120" cy="1848485"/>
            <wp:effectExtent l="19050" t="0" r="0" b="0"/>
            <wp:docPr id="9" name="Picture 9" descr="Screen which enbles you to hide and re-order modules that are displayed on your homepag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BB" w:rsidRPr="00684464" w:rsidRDefault="005E18BB" w:rsidP="00BA091D">
      <w:pPr>
        <w:pStyle w:val="ListParagraph"/>
        <w:ind w:left="360"/>
        <w:rPr>
          <w:rFonts w:cs="Tahoma"/>
        </w:rPr>
      </w:pPr>
    </w:p>
    <w:p w:rsidR="00DF13E8" w:rsidRPr="00684464" w:rsidRDefault="00501523" w:rsidP="0081405F">
      <w:pPr>
        <w:pStyle w:val="ListParagraph"/>
        <w:numPr>
          <w:ilvl w:val="0"/>
          <w:numId w:val="36"/>
        </w:numPr>
        <w:rPr>
          <w:rFonts w:cs="Tahoma"/>
        </w:rPr>
      </w:pPr>
      <w:r w:rsidRPr="00684464">
        <w:rPr>
          <w:rFonts w:cs="Tahoma"/>
        </w:rPr>
        <w:t>T</w:t>
      </w:r>
      <w:r w:rsidR="00DE39F4" w:rsidRPr="00684464">
        <w:rPr>
          <w:rFonts w:cs="Tahoma"/>
        </w:rPr>
        <w:t xml:space="preserve">here are further display options </w:t>
      </w:r>
      <w:r w:rsidR="003D005B" w:rsidRPr="00684464">
        <w:rPr>
          <w:rFonts w:cs="Tahoma"/>
        </w:rPr>
        <w:t>that</w:t>
      </w:r>
      <w:r w:rsidR="00DE39F4" w:rsidRPr="00684464">
        <w:rPr>
          <w:rFonts w:cs="Tahoma"/>
        </w:rPr>
        <w:t xml:space="preserve"> can </w:t>
      </w:r>
      <w:r w:rsidR="003D005B" w:rsidRPr="00684464">
        <w:rPr>
          <w:rFonts w:cs="Tahoma"/>
        </w:rPr>
        <w:t xml:space="preserve">be </w:t>
      </w:r>
      <w:r w:rsidR="00DE39F4" w:rsidRPr="00684464">
        <w:rPr>
          <w:rFonts w:cs="Tahoma"/>
        </w:rPr>
        <w:t>set on a module-by-module basis</w:t>
      </w:r>
      <w:r w:rsidR="00C30540" w:rsidRPr="00684464">
        <w:rPr>
          <w:rFonts w:cs="Tahoma"/>
        </w:rPr>
        <w:t xml:space="preserve"> for your module list</w:t>
      </w:r>
      <w:r w:rsidR="00DE39F4" w:rsidRPr="00684464">
        <w:rPr>
          <w:rFonts w:cs="Tahoma"/>
        </w:rPr>
        <w:t>, namely</w:t>
      </w:r>
      <w:r w:rsidR="00C30540" w:rsidRPr="00684464">
        <w:rPr>
          <w:rFonts w:cs="Tahoma"/>
        </w:rPr>
        <w:t xml:space="preserve"> display the</w:t>
      </w:r>
      <w:r w:rsidR="00DE39F4" w:rsidRPr="00684464">
        <w:rPr>
          <w:rFonts w:cs="Tahoma"/>
        </w:rPr>
        <w:t>: Course ID, Instructors, Announceme</w:t>
      </w:r>
      <w:r w:rsidR="002665EF" w:rsidRPr="00684464">
        <w:rPr>
          <w:rFonts w:cs="Tahoma"/>
        </w:rPr>
        <w:t>nts, Tasks and Calendar Events.</w:t>
      </w:r>
    </w:p>
    <w:p w:rsidR="00E87F72" w:rsidRPr="00684464" w:rsidRDefault="00E87F72" w:rsidP="0081405F">
      <w:pPr>
        <w:pStyle w:val="ListParagraph"/>
        <w:numPr>
          <w:ilvl w:val="0"/>
          <w:numId w:val="36"/>
        </w:numPr>
        <w:rPr>
          <w:rFonts w:cs="Tahoma"/>
        </w:rPr>
      </w:pPr>
      <w:r w:rsidRPr="00684464">
        <w:rPr>
          <w:rFonts w:cs="Tahoma"/>
        </w:rPr>
        <w:t xml:space="preserve">To re-order the list of modules, click on the small </w:t>
      </w:r>
      <w:r w:rsidRPr="00684464">
        <w:rPr>
          <w:rFonts w:cs="Tahoma"/>
          <w:b/>
        </w:rPr>
        <w:t>double arrow icon</w:t>
      </w:r>
      <w:r w:rsidRPr="00684464">
        <w:rPr>
          <w:rFonts w:cs="Tahoma"/>
        </w:rPr>
        <w:t xml:space="preserve"> to the left side of the screen:</w:t>
      </w:r>
    </w:p>
    <w:p w:rsidR="00E87F72" w:rsidRPr="00684464" w:rsidRDefault="00E87F72" w:rsidP="00E87F72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278120" cy="2633345"/>
            <wp:effectExtent l="19050" t="19050" r="17780" b="14605"/>
            <wp:docPr id="10" name="Picture 10" descr="Screen which enables you re-order the list of modules displayed on your homepag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33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F0E11">
        <w:rPr>
          <w:rFonts w:cs="Tahoma"/>
        </w:rPr>
        <w:br/>
      </w:r>
    </w:p>
    <w:p w:rsidR="00E87F72" w:rsidRPr="00684464" w:rsidRDefault="00E87F72" w:rsidP="00E87F72">
      <w:pPr>
        <w:pStyle w:val="ListParagraph"/>
        <w:numPr>
          <w:ilvl w:val="0"/>
          <w:numId w:val="41"/>
        </w:numPr>
        <w:rPr>
          <w:rFonts w:cs="Tahoma"/>
        </w:rPr>
      </w:pPr>
      <w:r w:rsidRPr="00684464">
        <w:rPr>
          <w:rFonts w:cs="Tahoma"/>
        </w:rPr>
        <w:t xml:space="preserve">Highlight the module you want to move and use the </w:t>
      </w:r>
      <w:r w:rsidRPr="00684464">
        <w:rPr>
          <w:rFonts w:cs="Tahoma"/>
          <w:b/>
        </w:rPr>
        <w:t>up &amp; down arrows t</w:t>
      </w:r>
      <w:r w:rsidRPr="00684464">
        <w:rPr>
          <w:rFonts w:cs="Tahoma"/>
        </w:rPr>
        <w:t>o change its location in the list.</w:t>
      </w:r>
      <w:r w:rsidR="004F0E11">
        <w:rPr>
          <w:rFonts w:cs="Tahoma"/>
        </w:rPr>
        <w:br/>
      </w:r>
    </w:p>
    <w:p w:rsidR="00E87F72" w:rsidRPr="00684464" w:rsidRDefault="00E87F72" w:rsidP="00E87F72">
      <w:pPr>
        <w:pStyle w:val="ListParagraph"/>
        <w:numPr>
          <w:ilvl w:val="0"/>
          <w:numId w:val="41"/>
        </w:numPr>
        <w:rPr>
          <w:rFonts w:cs="Tahoma"/>
        </w:rPr>
      </w:pPr>
      <w:r w:rsidRPr="00684464">
        <w:rPr>
          <w:rFonts w:cs="Tahoma"/>
        </w:rPr>
        <w:t xml:space="preserve">Click on the </w:t>
      </w:r>
      <w:r w:rsidRPr="00684464">
        <w:rPr>
          <w:rFonts w:cs="Tahoma"/>
          <w:b/>
        </w:rPr>
        <w:t>‘submit’</w:t>
      </w:r>
      <w:r w:rsidRPr="00684464">
        <w:rPr>
          <w:rFonts w:cs="Tahoma"/>
        </w:rPr>
        <w:t xml:space="preserve"> button to save any changes.</w:t>
      </w:r>
      <w:r w:rsidR="004F0E11">
        <w:rPr>
          <w:rFonts w:cs="Tahoma"/>
        </w:rPr>
        <w:br/>
      </w:r>
    </w:p>
    <w:p w:rsidR="00E87F72" w:rsidRDefault="00E87F72" w:rsidP="00E87F72">
      <w:pPr>
        <w:pStyle w:val="ListParagraph"/>
        <w:numPr>
          <w:ilvl w:val="0"/>
          <w:numId w:val="41"/>
        </w:numPr>
        <w:rPr>
          <w:rFonts w:cs="Tahoma"/>
        </w:rPr>
      </w:pPr>
      <w:r w:rsidRPr="00684464">
        <w:rPr>
          <w:rFonts w:cs="Tahoma"/>
        </w:rPr>
        <w:t>Finally click on the ‘</w:t>
      </w:r>
      <w:r w:rsidRPr="00684464">
        <w:rPr>
          <w:rFonts w:cs="Tahoma"/>
          <w:b/>
        </w:rPr>
        <w:t>Submit’</w:t>
      </w:r>
      <w:r w:rsidRPr="00684464">
        <w:rPr>
          <w:rFonts w:cs="Tahoma"/>
        </w:rPr>
        <w:t xml:space="preserve"> button to return to the homepage</w:t>
      </w:r>
      <w:r w:rsidR="00BC6CF4" w:rsidRPr="00684464">
        <w:rPr>
          <w:rFonts w:cs="Tahoma"/>
        </w:rPr>
        <w:t>:</w:t>
      </w:r>
    </w:p>
    <w:p w:rsidR="004F0E11" w:rsidRPr="00684464" w:rsidRDefault="004F0E11" w:rsidP="004F0E11">
      <w:pPr>
        <w:pStyle w:val="ListParagraph"/>
        <w:rPr>
          <w:rFonts w:cs="Tahoma"/>
        </w:rPr>
      </w:pPr>
    </w:p>
    <w:p w:rsidR="00BC6CF4" w:rsidRPr="00684464" w:rsidRDefault="00BC6CF4" w:rsidP="00BC6CF4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2834640" cy="1455420"/>
            <wp:effectExtent l="19050" t="19050" r="22860" b="11430"/>
            <wp:docPr id="11" name="Picture 11" descr="The submit button in the personalize menu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455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6CF4" w:rsidRPr="00684464" w:rsidRDefault="00BC6CF4" w:rsidP="00BC6CF4">
      <w:pPr>
        <w:rPr>
          <w:rFonts w:cs="Tahoma"/>
        </w:rPr>
      </w:pPr>
    </w:p>
    <w:p w:rsidR="00BC6CF4" w:rsidRPr="004F0E11" w:rsidRDefault="00BC6CF4" w:rsidP="004F0E11"/>
    <w:p w:rsidR="00BC6CF4" w:rsidRPr="004F0E11" w:rsidRDefault="00BC6CF4" w:rsidP="004F0E11"/>
    <w:p w:rsidR="004F0E11" w:rsidRPr="004F0E11" w:rsidRDefault="004F0E11" w:rsidP="004F0E11">
      <w:bookmarkStart w:id="2" w:name="_Add_or_remove"/>
      <w:bookmarkEnd w:id="2"/>
    </w:p>
    <w:p w:rsidR="004F0E11" w:rsidRPr="004F0E11" w:rsidRDefault="004F0E11" w:rsidP="004F0E11"/>
    <w:p w:rsidR="004F0E11" w:rsidRPr="004F0E11" w:rsidRDefault="004F0E11" w:rsidP="004F0E11"/>
    <w:p w:rsidR="004F0E11" w:rsidRPr="004F0E11" w:rsidRDefault="004F0E11" w:rsidP="004F0E11"/>
    <w:p w:rsidR="004F0E11" w:rsidRDefault="004F0E11">
      <w:r>
        <w:br w:type="page"/>
      </w:r>
    </w:p>
    <w:p w:rsidR="00DF13E8" w:rsidRDefault="002665EF" w:rsidP="001019F0">
      <w:pPr>
        <w:pStyle w:val="Subtitle"/>
      </w:pPr>
      <w:r w:rsidRPr="00684464">
        <w:t>Customise</w:t>
      </w:r>
      <w:r w:rsidR="00BF7872" w:rsidRPr="00684464">
        <w:t xml:space="preserve"> your</w:t>
      </w:r>
      <w:r w:rsidR="00DF13E8" w:rsidRPr="00684464">
        <w:t xml:space="preserve"> homepage</w:t>
      </w:r>
      <w:r w:rsidR="00BF7872" w:rsidRPr="00684464">
        <w:t xml:space="preserve"> content</w:t>
      </w:r>
      <w:r w:rsidR="00C93855" w:rsidRPr="00684464">
        <w:t xml:space="preserve"> – </w:t>
      </w:r>
      <w:r w:rsidR="0073578E" w:rsidRPr="00684464">
        <w:t>‘</w:t>
      </w:r>
      <w:r w:rsidR="00C93855" w:rsidRPr="00684464">
        <w:t>Personalise</w:t>
      </w:r>
      <w:r w:rsidR="0073578E" w:rsidRPr="00684464">
        <w:t>’</w:t>
      </w:r>
    </w:p>
    <w:p w:rsidR="004F0E11" w:rsidRPr="004F0E11" w:rsidRDefault="004F0E11" w:rsidP="004F0E11"/>
    <w:p w:rsidR="00650DE4" w:rsidRPr="00684464" w:rsidRDefault="002476AB" w:rsidP="00BC6CF4">
      <w:pPr>
        <w:pStyle w:val="ListParagraph"/>
        <w:numPr>
          <w:ilvl w:val="0"/>
          <w:numId w:val="44"/>
        </w:numPr>
        <w:rPr>
          <w:rFonts w:cs="Tahoma"/>
        </w:rPr>
      </w:pPr>
      <w:r w:rsidRPr="00684464">
        <w:rPr>
          <w:rFonts w:cs="Tahoma"/>
        </w:rPr>
        <w:t>To q</w:t>
      </w:r>
      <w:r w:rsidR="00650DE4" w:rsidRPr="00684464">
        <w:rPr>
          <w:rFonts w:cs="Tahoma"/>
        </w:rPr>
        <w:t>uick</w:t>
      </w:r>
      <w:r w:rsidR="00E57E18" w:rsidRPr="00684464">
        <w:rPr>
          <w:rFonts w:cs="Tahoma"/>
        </w:rPr>
        <w:t>ly</w:t>
      </w:r>
      <w:r w:rsidR="00650DE4" w:rsidRPr="00684464">
        <w:rPr>
          <w:rFonts w:cs="Tahoma"/>
        </w:rPr>
        <w:t xml:space="preserve"> ‘hid</w:t>
      </w:r>
      <w:r w:rsidR="00E57E18" w:rsidRPr="00684464">
        <w:rPr>
          <w:rFonts w:cs="Tahoma"/>
        </w:rPr>
        <w:t>e</w:t>
      </w:r>
      <w:r w:rsidR="00650DE4" w:rsidRPr="00684464">
        <w:rPr>
          <w:rFonts w:cs="Tahoma"/>
        </w:rPr>
        <w:t>’ any panels you don’t want to appear</w:t>
      </w:r>
      <w:r w:rsidRPr="00684464">
        <w:rPr>
          <w:rFonts w:cs="Tahoma"/>
        </w:rPr>
        <w:t>,</w:t>
      </w:r>
      <w:r w:rsidR="00650DE4" w:rsidRPr="00684464">
        <w:rPr>
          <w:rFonts w:cs="Tahoma"/>
        </w:rPr>
        <w:t xml:space="preserve"> click the ‘</w:t>
      </w:r>
      <w:r w:rsidR="00650DE4" w:rsidRPr="00684464">
        <w:rPr>
          <w:rFonts w:cs="Tahoma"/>
          <w:b/>
        </w:rPr>
        <w:t>x</w:t>
      </w:r>
      <w:r w:rsidR="00650DE4" w:rsidRPr="00684464">
        <w:rPr>
          <w:rFonts w:cs="Tahoma"/>
        </w:rPr>
        <w:t xml:space="preserve">’ icon </w:t>
      </w:r>
      <w:r w:rsidR="00077028" w:rsidRPr="00684464">
        <w:rPr>
          <w:rFonts w:cs="Tahoma"/>
        </w:rPr>
        <w:t xml:space="preserve">at </w:t>
      </w:r>
      <w:r w:rsidR="00650DE4" w:rsidRPr="00684464">
        <w:rPr>
          <w:rFonts w:cs="Tahoma"/>
        </w:rPr>
        <w:t>the top right of the blue title bar of the panel</w:t>
      </w:r>
      <w:r w:rsidR="00077028" w:rsidRPr="00684464">
        <w:rPr>
          <w:rFonts w:cs="Tahoma"/>
        </w:rPr>
        <w:t xml:space="preserve"> (where this is available)</w:t>
      </w:r>
      <w:r w:rsidR="00650DE4" w:rsidRPr="00684464">
        <w:rPr>
          <w:rFonts w:cs="Tahoma"/>
        </w:rPr>
        <w:t xml:space="preserve"> as you would for </w:t>
      </w:r>
      <w:r w:rsidR="00BC6CF4" w:rsidRPr="00684464">
        <w:rPr>
          <w:rFonts w:cs="Tahoma"/>
        </w:rPr>
        <w:t>closing a Word document:</w:t>
      </w:r>
    </w:p>
    <w:p w:rsidR="00BC6CF4" w:rsidRPr="00684464" w:rsidRDefault="00BC6CF4" w:rsidP="00BC6CF4">
      <w:pPr>
        <w:rPr>
          <w:rFonts w:cs="Tahoma"/>
        </w:rPr>
      </w:pPr>
      <w:r w:rsidRPr="00684464">
        <w:rPr>
          <w:rFonts w:cs="Tahoma"/>
        </w:rPr>
        <w:drawing>
          <wp:inline distT="0" distB="0" distL="0" distR="0">
            <wp:extent cx="4770120" cy="2324100"/>
            <wp:effectExtent l="19050" t="19050" r="11430" b="19050"/>
            <wp:docPr id="13" name="Picture 12" descr="Image of the icon which lets you minimise a box or panel on your homep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324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6CF4" w:rsidRPr="00684464" w:rsidRDefault="00BC6CF4" w:rsidP="00BC6CF4">
      <w:pPr>
        <w:rPr>
          <w:rFonts w:cs="Tahoma"/>
        </w:rPr>
      </w:pPr>
    </w:p>
    <w:p w:rsidR="00BC6CF4" w:rsidRPr="00684464" w:rsidRDefault="00BC6CF4" w:rsidP="00BC6CF4">
      <w:pPr>
        <w:rPr>
          <w:rFonts w:cs="Tahoma"/>
        </w:rPr>
      </w:pPr>
      <w:r w:rsidRPr="00684464">
        <w:rPr>
          <w:rFonts w:cs="Tahoma"/>
        </w:rPr>
        <w:t>This will minimise the box:</w:t>
      </w:r>
    </w:p>
    <w:p w:rsidR="00BC6CF4" w:rsidRPr="00684464" w:rsidRDefault="00BC6CF4" w:rsidP="00BC6CF4">
      <w:pPr>
        <w:rPr>
          <w:rFonts w:cs="Tahoma"/>
        </w:rPr>
      </w:pPr>
    </w:p>
    <w:p w:rsidR="00BC6CF4" w:rsidRPr="00684464" w:rsidRDefault="00BC6CF4" w:rsidP="00BC6CF4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278120" cy="2489200"/>
            <wp:effectExtent l="19050" t="19050" r="17780" b="25400"/>
            <wp:docPr id="17" name="Picture 17" descr="An image of a minimalised box on a homep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8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6CF4" w:rsidRPr="00684464" w:rsidRDefault="00BC6CF4" w:rsidP="00BC6CF4">
      <w:pPr>
        <w:rPr>
          <w:rFonts w:cs="Tahoma"/>
        </w:rPr>
      </w:pPr>
    </w:p>
    <w:p w:rsidR="00D67575" w:rsidRPr="00684464" w:rsidRDefault="00D67575" w:rsidP="00BC6CF4">
      <w:pPr>
        <w:pStyle w:val="ListParagraph"/>
        <w:ind w:left="0"/>
        <w:rPr>
          <w:rFonts w:cs="Tahoma"/>
          <w:b/>
        </w:rPr>
      </w:pPr>
    </w:p>
    <w:p w:rsidR="00684464" w:rsidRPr="00684464" w:rsidRDefault="00684464" w:rsidP="00BC6CF4">
      <w:pPr>
        <w:pStyle w:val="ListParagraph"/>
        <w:ind w:left="0"/>
        <w:rPr>
          <w:rFonts w:cs="Tahoma"/>
          <w:b/>
          <w:sz w:val="28"/>
        </w:rPr>
      </w:pPr>
    </w:p>
    <w:p w:rsidR="00684464" w:rsidRPr="0006643C" w:rsidRDefault="00684464" w:rsidP="0006643C"/>
    <w:p w:rsidR="00822574" w:rsidRDefault="00822574">
      <w:r>
        <w:br w:type="page"/>
      </w:r>
    </w:p>
    <w:p w:rsidR="00BC6CF4" w:rsidRPr="0006643C" w:rsidRDefault="00BC6CF4" w:rsidP="0006643C">
      <w:pPr>
        <w:pStyle w:val="Subtitle"/>
      </w:pPr>
      <w:r w:rsidRPr="0006643C">
        <w:t>To remove panels &amp; boxes from the homepage</w:t>
      </w:r>
    </w:p>
    <w:p w:rsidR="00567227" w:rsidRPr="00567227" w:rsidRDefault="00567227" w:rsidP="00567227"/>
    <w:p w:rsidR="00BC6CF4" w:rsidRPr="00684464" w:rsidRDefault="009D37C0" w:rsidP="00684464">
      <w:pPr>
        <w:pStyle w:val="ListParagraph"/>
        <w:numPr>
          <w:ilvl w:val="0"/>
          <w:numId w:val="48"/>
        </w:numPr>
        <w:rPr>
          <w:rFonts w:cs="Tahoma"/>
        </w:rPr>
      </w:pPr>
      <w:r w:rsidRPr="00684464">
        <w:rPr>
          <w:rFonts w:cs="Tahoma"/>
        </w:rPr>
        <w:t>The main method for</w:t>
      </w:r>
      <w:r w:rsidR="00541F01" w:rsidRPr="00684464">
        <w:rPr>
          <w:rFonts w:cs="Tahoma"/>
        </w:rPr>
        <w:t xml:space="preserve"> add</w:t>
      </w:r>
      <w:r w:rsidRPr="00684464">
        <w:rPr>
          <w:rFonts w:cs="Tahoma"/>
        </w:rPr>
        <w:t>ing and removing</w:t>
      </w:r>
      <w:r w:rsidR="005813C0" w:rsidRPr="00684464">
        <w:rPr>
          <w:rFonts w:cs="Tahoma"/>
        </w:rPr>
        <w:t xml:space="preserve"> </w:t>
      </w:r>
      <w:r w:rsidR="002419E4" w:rsidRPr="00684464">
        <w:rPr>
          <w:rFonts w:cs="Tahoma"/>
        </w:rPr>
        <w:t>panels</w:t>
      </w:r>
      <w:r w:rsidRPr="00684464">
        <w:rPr>
          <w:rFonts w:cs="Tahoma"/>
        </w:rPr>
        <w:t xml:space="preserve"> is to</w:t>
      </w:r>
      <w:r w:rsidR="00AC3862" w:rsidRPr="00684464">
        <w:rPr>
          <w:rFonts w:cs="Tahoma"/>
        </w:rPr>
        <w:t xml:space="preserve"> click the </w:t>
      </w:r>
      <w:r w:rsidR="00BC6CF4" w:rsidRPr="00684464">
        <w:rPr>
          <w:rFonts w:cs="Tahoma"/>
          <w:b/>
        </w:rPr>
        <w:t>Add Module button. C</w:t>
      </w:r>
      <w:r w:rsidR="002B29F5" w:rsidRPr="00684464">
        <w:rPr>
          <w:rFonts w:cs="Tahoma"/>
        </w:rPr>
        <w:t>heck</w:t>
      </w:r>
      <w:r w:rsidR="00FF102C" w:rsidRPr="00684464">
        <w:rPr>
          <w:rFonts w:cs="Tahoma"/>
        </w:rPr>
        <w:t>/uncheck</w:t>
      </w:r>
      <w:r w:rsidR="002B29F5" w:rsidRPr="00684464">
        <w:rPr>
          <w:rFonts w:cs="Tahoma"/>
        </w:rPr>
        <w:t xml:space="preserve"> </w:t>
      </w:r>
      <w:r w:rsidR="00FF102C" w:rsidRPr="00684464">
        <w:rPr>
          <w:rFonts w:cs="Tahoma"/>
        </w:rPr>
        <w:t>the relevant panels.</w:t>
      </w:r>
      <w:r w:rsidR="00726204" w:rsidRPr="00684464">
        <w:rPr>
          <w:rFonts w:cs="Tahoma"/>
        </w:rPr>
        <w:t xml:space="preserve"> </w:t>
      </w:r>
      <w:r w:rsidR="00BC6CF4" w:rsidRPr="00684464">
        <w:rPr>
          <w:rFonts w:cs="Tahoma"/>
        </w:rPr>
        <w:br/>
      </w:r>
    </w:p>
    <w:p w:rsidR="00BC6CF4" w:rsidRPr="00684464" w:rsidRDefault="00BC6CF4" w:rsidP="00BC6CF4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3337560" cy="2529840"/>
            <wp:effectExtent l="19050" t="19050" r="15240" b="22860"/>
            <wp:docPr id="18" name="Picture 18" descr="An image showing the add module button on the homep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529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84464">
        <w:rPr>
          <w:rFonts w:cs="Tahoma"/>
        </w:rPr>
        <w:br/>
      </w:r>
    </w:p>
    <w:p w:rsidR="00726204" w:rsidRPr="00684464" w:rsidRDefault="00726204" w:rsidP="00684464">
      <w:pPr>
        <w:pStyle w:val="ListParagraph"/>
        <w:numPr>
          <w:ilvl w:val="0"/>
          <w:numId w:val="48"/>
        </w:numPr>
        <w:rPr>
          <w:rFonts w:cs="Tahoma"/>
        </w:rPr>
      </w:pPr>
      <w:r w:rsidRPr="00684464">
        <w:rPr>
          <w:rFonts w:cs="Tahoma"/>
        </w:rPr>
        <w:t xml:space="preserve">Click the </w:t>
      </w:r>
      <w:r w:rsidRPr="00684464">
        <w:rPr>
          <w:rFonts w:cs="Tahoma"/>
          <w:b/>
        </w:rPr>
        <w:t>Submit</w:t>
      </w:r>
      <w:r w:rsidRPr="00684464">
        <w:rPr>
          <w:rFonts w:cs="Tahoma"/>
        </w:rPr>
        <w:t xml:space="preserve"> button to save your changes.</w:t>
      </w:r>
      <w:r w:rsidR="00BC6CF4" w:rsidRPr="00684464">
        <w:rPr>
          <w:rFonts w:cs="Tahoma"/>
        </w:rPr>
        <w:t xml:space="preserve"> (</w:t>
      </w:r>
      <w:proofErr w:type="gramStart"/>
      <w:r w:rsidR="00BC6CF4" w:rsidRPr="00684464">
        <w:rPr>
          <w:rFonts w:cs="Tahoma"/>
        </w:rPr>
        <w:t>notes</w:t>
      </w:r>
      <w:proofErr w:type="gramEnd"/>
      <w:r w:rsidR="00BC6CF4" w:rsidRPr="00684464">
        <w:rPr>
          <w:rFonts w:cs="Tahoma"/>
        </w:rPr>
        <w:t xml:space="preserve"> some boxes and panels are not removable.)</w:t>
      </w:r>
    </w:p>
    <w:p w:rsidR="00726204" w:rsidRPr="00684464" w:rsidRDefault="00726204" w:rsidP="00726204">
      <w:pPr>
        <w:pStyle w:val="ListParagraph"/>
        <w:rPr>
          <w:rFonts w:cs="Tahoma"/>
        </w:rPr>
      </w:pPr>
    </w:p>
    <w:p w:rsidR="00CB6C77" w:rsidRPr="00684464" w:rsidRDefault="008649E6" w:rsidP="00BC6CF4">
      <w:pPr>
        <w:rPr>
          <w:rFonts w:cs="Tahoma"/>
        </w:rPr>
      </w:pPr>
      <w:r w:rsidRPr="00684464">
        <w:rPr>
          <w:rFonts w:cs="Tahoma"/>
        </w:rPr>
        <w:t>‘What’s New’, ‘Calendar’ and ‘Tasks’ give a top-level view of this infor</w:t>
      </w:r>
      <w:r w:rsidR="00CB6C77" w:rsidRPr="00684464">
        <w:rPr>
          <w:rFonts w:cs="Tahoma"/>
        </w:rPr>
        <w:t>mation across all your modules.</w:t>
      </w:r>
    </w:p>
    <w:p w:rsidR="004741E9" w:rsidRPr="00684464" w:rsidRDefault="004741E9" w:rsidP="004741E9">
      <w:pPr>
        <w:pStyle w:val="ListParagraph"/>
        <w:rPr>
          <w:rFonts w:cs="Tahoma"/>
        </w:rPr>
      </w:pPr>
    </w:p>
    <w:p w:rsidR="00684464" w:rsidRPr="00684464" w:rsidRDefault="000D72DD" w:rsidP="00684464">
      <w:pPr>
        <w:rPr>
          <w:rFonts w:cs="Tahoma"/>
        </w:rPr>
      </w:pPr>
      <w:r w:rsidRPr="00684464">
        <w:rPr>
          <w:rFonts w:cs="Tahoma"/>
        </w:rPr>
        <w:t>‘</w:t>
      </w:r>
      <w:r w:rsidR="004741E9" w:rsidRPr="00684464">
        <w:rPr>
          <w:rFonts w:cs="Tahoma"/>
        </w:rPr>
        <w:t>Alerts</w:t>
      </w:r>
      <w:r w:rsidRPr="00684464">
        <w:rPr>
          <w:rFonts w:cs="Tahoma"/>
        </w:rPr>
        <w:t>’</w:t>
      </w:r>
      <w:r w:rsidR="004741E9" w:rsidRPr="00684464">
        <w:rPr>
          <w:rFonts w:cs="Tahoma"/>
        </w:rPr>
        <w:t xml:space="preserve">, </w:t>
      </w:r>
      <w:r w:rsidRPr="00684464">
        <w:rPr>
          <w:rFonts w:cs="Tahoma"/>
        </w:rPr>
        <w:t>‘</w:t>
      </w:r>
      <w:r w:rsidR="004741E9" w:rsidRPr="00684464">
        <w:rPr>
          <w:rFonts w:cs="Tahoma"/>
        </w:rPr>
        <w:t>Needs Attention</w:t>
      </w:r>
      <w:r w:rsidRPr="00684464">
        <w:rPr>
          <w:rFonts w:cs="Tahoma"/>
        </w:rPr>
        <w:t>’</w:t>
      </w:r>
      <w:r w:rsidR="004741E9" w:rsidRPr="00684464">
        <w:rPr>
          <w:rFonts w:cs="Tahoma"/>
        </w:rPr>
        <w:t xml:space="preserve">, </w:t>
      </w:r>
      <w:r w:rsidRPr="00684464">
        <w:rPr>
          <w:rFonts w:cs="Tahoma"/>
        </w:rPr>
        <w:t>‘</w:t>
      </w:r>
      <w:r w:rsidR="004741E9" w:rsidRPr="00684464">
        <w:rPr>
          <w:rFonts w:cs="Tahoma"/>
        </w:rPr>
        <w:t>Report Card</w:t>
      </w:r>
      <w:r w:rsidRPr="00684464">
        <w:rPr>
          <w:rFonts w:cs="Tahoma"/>
        </w:rPr>
        <w:t>’</w:t>
      </w:r>
      <w:r w:rsidR="00865BC4" w:rsidRPr="00684464">
        <w:rPr>
          <w:rFonts w:cs="Tahoma"/>
        </w:rPr>
        <w:t xml:space="preserve"> and</w:t>
      </w:r>
      <w:r w:rsidR="004741E9" w:rsidRPr="00684464">
        <w:rPr>
          <w:rFonts w:cs="Tahoma"/>
        </w:rPr>
        <w:t xml:space="preserve"> </w:t>
      </w:r>
      <w:r w:rsidRPr="00684464">
        <w:rPr>
          <w:rFonts w:cs="Tahoma"/>
        </w:rPr>
        <w:t>‘</w:t>
      </w:r>
      <w:r w:rsidR="004741E9" w:rsidRPr="00684464">
        <w:rPr>
          <w:rFonts w:cs="Tahoma"/>
        </w:rPr>
        <w:t>To Do</w:t>
      </w:r>
      <w:r w:rsidRPr="00684464">
        <w:rPr>
          <w:rFonts w:cs="Tahoma"/>
        </w:rPr>
        <w:t>’</w:t>
      </w:r>
      <w:r w:rsidR="004741E9" w:rsidRPr="00684464">
        <w:rPr>
          <w:rFonts w:cs="Tahoma"/>
        </w:rPr>
        <w:t xml:space="preserve"> are </w:t>
      </w:r>
      <w:r w:rsidR="00FD4480" w:rsidRPr="00684464">
        <w:rPr>
          <w:rFonts w:cs="Tahoma"/>
        </w:rPr>
        <w:t>only</w:t>
      </w:r>
      <w:r w:rsidR="004741E9" w:rsidRPr="00684464">
        <w:rPr>
          <w:rFonts w:cs="Tahoma"/>
        </w:rPr>
        <w:t xml:space="preserve"> relevant to </w:t>
      </w:r>
      <w:r w:rsidR="00FD4480" w:rsidRPr="00684464">
        <w:rPr>
          <w:rFonts w:cs="Tahoma"/>
        </w:rPr>
        <w:t xml:space="preserve">the home pages of </w:t>
      </w:r>
      <w:r w:rsidR="0063334D" w:rsidRPr="00684464">
        <w:rPr>
          <w:rFonts w:cs="Tahoma"/>
        </w:rPr>
        <w:t>VITAL</w:t>
      </w:r>
      <w:r w:rsidR="00FD4480" w:rsidRPr="00684464">
        <w:rPr>
          <w:rFonts w:cs="Tahoma"/>
        </w:rPr>
        <w:t xml:space="preserve"> </w:t>
      </w:r>
      <w:r w:rsidRPr="00684464">
        <w:rPr>
          <w:rFonts w:cs="Tahoma"/>
        </w:rPr>
        <w:t xml:space="preserve">modules </w:t>
      </w:r>
      <w:r w:rsidR="00FD4480" w:rsidRPr="00684464">
        <w:rPr>
          <w:rFonts w:cs="Tahoma"/>
        </w:rPr>
        <w:t xml:space="preserve">for </w:t>
      </w:r>
      <w:r w:rsidR="004741E9" w:rsidRPr="00684464">
        <w:rPr>
          <w:rFonts w:cs="Tahoma"/>
        </w:rPr>
        <w:t>students</w:t>
      </w:r>
      <w:r w:rsidR="00D34385" w:rsidRPr="00684464">
        <w:rPr>
          <w:rFonts w:cs="Tahoma"/>
        </w:rPr>
        <w:t xml:space="preserve"> or if you are enrolled on </w:t>
      </w:r>
      <w:r w:rsidR="008F3A52" w:rsidRPr="00684464">
        <w:rPr>
          <w:rFonts w:cs="Tahoma"/>
        </w:rPr>
        <w:t xml:space="preserve">a </w:t>
      </w:r>
      <w:r w:rsidR="00D34385" w:rsidRPr="00684464">
        <w:rPr>
          <w:rFonts w:cs="Tahoma"/>
        </w:rPr>
        <w:t>module as a learner yourself</w:t>
      </w:r>
      <w:r w:rsidR="004741E9" w:rsidRPr="00684464">
        <w:rPr>
          <w:rFonts w:cs="Tahoma"/>
        </w:rPr>
        <w:t>.</w:t>
      </w:r>
      <w:bookmarkStart w:id="3" w:name="_The_Tools_panel"/>
      <w:bookmarkEnd w:id="3"/>
    </w:p>
    <w:p w:rsidR="00684464" w:rsidRPr="00684464" w:rsidRDefault="00684464" w:rsidP="00684464">
      <w:pPr>
        <w:rPr>
          <w:rFonts w:cs="Tahoma"/>
        </w:rPr>
      </w:pPr>
    </w:p>
    <w:p w:rsidR="00B74143" w:rsidRDefault="00B74143">
      <w:pPr>
        <w:rPr>
          <w:rFonts w:cs="Tahoma"/>
        </w:rPr>
      </w:pPr>
      <w:r>
        <w:rPr>
          <w:rFonts w:cs="Tahoma"/>
        </w:rPr>
        <w:br w:type="page"/>
      </w:r>
    </w:p>
    <w:p w:rsidR="00C1255A" w:rsidRDefault="00E87C3D" w:rsidP="0006643C">
      <w:pPr>
        <w:pStyle w:val="Subtitle"/>
      </w:pPr>
      <w:r w:rsidRPr="00684464">
        <w:t>The Tools panel</w:t>
      </w:r>
    </w:p>
    <w:p w:rsidR="0006643C" w:rsidRPr="00684464" w:rsidRDefault="0006643C" w:rsidP="00684464">
      <w:pPr>
        <w:rPr>
          <w:b/>
          <w:sz w:val="28"/>
        </w:rPr>
      </w:pPr>
    </w:p>
    <w:p w:rsidR="00684464" w:rsidRPr="00684464" w:rsidRDefault="00174996" w:rsidP="00684464">
      <w:pPr>
        <w:rPr>
          <w:rFonts w:cs="Tahoma"/>
        </w:rPr>
      </w:pPr>
      <w:r w:rsidRPr="00684464">
        <w:rPr>
          <w:rFonts w:cs="Tahoma"/>
        </w:rPr>
        <w:t xml:space="preserve">This panel cannot be completely hidden on the Homepage, only minimised. </w:t>
      </w:r>
    </w:p>
    <w:p w:rsidR="00684464" w:rsidRPr="00684464" w:rsidRDefault="00684464" w:rsidP="00684464">
      <w:pPr>
        <w:rPr>
          <w:rFonts w:cs="Tahoma"/>
        </w:rPr>
      </w:pPr>
    </w:p>
    <w:p w:rsidR="00684464" w:rsidRPr="00684464" w:rsidRDefault="00684464" w:rsidP="00684464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4274820" cy="3497580"/>
            <wp:effectExtent l="19050" t="0" r="0" b="0"/>
            <wp:docPr id="21" name="Picture 21" descr="An image showing the tools panel on the homep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464" w:rsidRPr="00684464" w:rsidRDefault="00684464" w:rsidP="00684464">
      <w:pPr>
        <w:rPr>
          <w:rFonts w:cs="Tahoma"/>
        </w:rPr>
      </w:pPr>
    </w:p>
    <w:p w:rsidR="00684464" w:rsidRPr="00684464" w:rsidRDefault="00684464" w:rsidP="00684464">
      <w:pPr>
        <w:rPr>
          <w:rFonts w:cs="Tahoma"/>
        </w:rPr>
      </w:pPr>
    </w:p>
    <w:p w:rsidR="00174996" w:rsidRPr="00684464" w:rsidRDefault="00174996" w:rsidP="00684464">
      <w:pPr>
        <w:rPr>
          <w:rFonts w:cs="Tahoma"/>
        </w:rPr>
      </w:pPr>
      <w:r w:rsidRPr="00684464">
        <w:rPr>
          <w:rFonts w:cs="Tahoma"/>
        </w:rPr>
        <w:t xml:space="preserve">The links on this panel </w:t>
      </w:r>
      <w:r w:rsidR="00791E7B" w:rsidRPr="00684464">
        <w:rPr>
          <w:rFonts w:cs="Tahoma"/>
        </w:rPr>
        <w:t>include</w:t>
      </w:r>
      <w:r w:rsidRPr="00684464">
        <w:rPr>
          <w:rFonts w:cs="Tahoma"/>
        </w:rPr>
        <w:t>:</w:t>
      </w:r>
      <w:r w:rsidR="00791E7B" w:rsidRPr="00684464">
        <w:rPr>
          <w:rFonts w:cs="Tahoma"/>
        </w:rPr>
        <w:br/>
      </w:r>
    </w:p>
    <w:p w:rsidR="000D46FC" w:rsidRPr="00684464" w:rsidRDefault="000D46FC" w:rsidP="00791E7B">
      <w:pPr>
        <w:pStyle w:val="ListParagraph"/>
        <w:numPr>
          <w:ilvl w:val="0"/>
          <w:numId w:val="46"/>
        </w:numPr>
        <w:rPr>
          <w:rFonts w:cs="Tahoma"/>
        </w:rPr>
      </w:pPr>
      <w:r w:rsidRPr="00684464">
        <w:rPr>
          <w:rFonts w:cs="Tahoma"/>
          <w:b/>
        </w:rPr>
        <w:t>Announcements</w:t>
      </w:r>
      <w:r w:rsidR="00BC6A5D" w:rsidRPr="00684464">
        <w:rPr>
          <w:rFonts w:cs="Tahoma"/>
          <w:b/>
        </w:rPr>
        <w:t>,</w:t>
      </w:r>
      <w:r w:rsidR="00FC198A" w:rsidRPr="00684464">
        <w:rPr>
          <w:rFonts w:cs="Tahoma"/>
          <w:b/>
        </w:rPr>
        <w:t xml:space="preserve"> </w:t>
      </w:r>
      <w:r w:rsidR="00EC66C8" w:rsidRPr="00684464">
        <w:rPr>
          <w:rFonts w:cs="Tahoma"/>
        </w:rPr>
        <w:t>by default</w:t>
      </w:r>
      <w:r w:rsidR="00EC66C8" w:rsidRPr="00684464">
        <w:rPr>
          <w:rFonts w:cs="Tahoma"/>
          <w:b/>
        </w:rPr>
        <w:t xml:space="preserve"> </w:t>
      </w:r>
      <w:r w:rsidR="00FC198A" w:rsidRPr="00684464">
        <w:rPr>
          <w:rFonts w:cs="Tahoma"/>
        </w:rPr>
        <w:t xml:space="preserve">is a list of all </w:t>
      </w:r>
      <w:r w:rsidR="00EC66C8" w:rsidRPr="00684464">
        <w:rPr>
          <w:rFonts w:cs="Tahoma"/>
        </w:rPr>
        <w:t>announcements on all your modules – view can be modified by time, type and module</w:t>
      </w:r>
      <w:r w:rsidR="00BC6A5D" w:rsidRPr="00684464">
        <w:rPr>
          <w:rFonts w:cs="Tahoma"/>
        </w:rPr>
        <w:t>;</w:t>
      </w:r>
    </w:p>
    <w:p w:rsidR="000D46FC" w:rsidRPr="00684464" w:rsidRDefault="00791E7B" w:rsidP="00791E7B">
      <w:pPr>
        <w:pStyle w:val="ListParagraph"/>
        <w:numPr>
          <w:ilvl w:val="0"/>
          <w:numId w:val="46"/>
        </w:numPr>
        <w:rPr>
          <w:rFonts w:cs="Tahoma"/>
          <w:b/>
        </w:rPr>
      </w:pPr>
      <w:r w:rsidRPr="00684464">
        <w:rPr>
          <w:rFonts w:cs="Tahoma"/>
          <w:b/>
        </w:rPr>
        <w:br/>
      </w:r>
      <w:r w:rsidR="000D46FC" w:rsidRPr="00684464">
        <w:rPr>
          <w:rFonts w:cs="Tahoma"/>
          <w:b/>
        </w:rPr>
        <w:t>View Grades</w:t>
      </w:r>
      <w:r w:rsidR="000D46FC" w:rsidRPr="00684464">
        <w:rPr>
          <w:rFonts w:cs="Tahoma"/>
        </w:rPr>
        <w:t xml:space="preserve"> is where students can check their grades in all their modules</w:t>
      </w:r>
      <w:r w:rsidR="00BC6A5D" w:rsidRPr="00684464">
        <w:rPr>
          <w:rFonts w:cs="Tahoma"/>
        </w:rPr>
        <w:t>;</w:t>
      </w:r>
    </w:p>
    <w:p w:rsidR="00B8666B" w:rsidRPr="00684464" w:rsidRDefault="00791E7B" w:rsidP="00791E7B">
      <w:pPr>
        <w:pStyle w:val="ListParagraph"/>
        <w:numPr>
          <w:ilvl w:val="0"/>
          <w:numId w:val="46"/>
        </w:numPr>
        <w:rPr>
          <w:rFonts w:cs="Tahoma"/>
        </w:rPr>
      </w:pPr>
      <w:r w:rsidRPr="00684464">
        <w:rPr>
          <w:rFonts w:cs="Tahoma"/>
          <w:b/>
        </w:rPr>
        <w:br/>
      </w:r>
      <w:r w:rsidR="00B8666B" w:rsidRPr="00684464">
        <w:rPr>
          <w:rFonts w:cs="Tahoma"/>
          <w:b/>
        </w:rPr>
        <w:t>Send Email</w:t>
      </w:r>
      <w:r w:rsidR="00B8666B" w:rsidRPr="00684464">
        <w:rPr>
          <w:rFonts w:cs="Tahoma"/>
        </w:rPr>
        <w:t xml:space="preserve"> is quick way of emailing specific groups withou</w:t>
      </w:r>
      <w:r w:rsidR="00BC6A5D" w:rsidRPr="00684464">
        <w:rPr>
          <w:rFonts w:cs="Tahoma"/>
        </w:rPr>
        <w:t>t going into individual modules;</w:t>
      </w:r>
    </w:p>
    <w:p w:rsidR="00B8666B" w:rsidRPr="00684464" w:rsidRDefault="00791E7B" w:rsidP="00791E7B">
      <w:pPr>
        <w:pStyle w:val="ListParagraph"/>
        <w:numPr>
          <w:ilvl w:val="0"/>
          <w:numId w:val="46"/>
        </w:numPr>
        <w:rPr>
          <w:rFonts w:cs="Tahoma"/>
          <w:b/>
        </w:rPr>
      </w:pPr>
      <w:r w:rsidRPr="00684464">
        <w:rPr>
          <w:rFonts w:cs="Tahoma"/>
          <w:b/>
        </w:rPr>
        <w:br/>
      </w:r>
      <w:proofErr w:type="spellStart"/>
      <w:r w:rsidR="00B8666B" w:rsidRPr="00684464">
        <w:rPr>
          <w:rFonts w:cs="Tahoma"/>
          <w:b/>
        </w:rPr>
        <w:t>Facebook</w:t>
      </w:r>
      <w:proofErr w:type="spellEnd"/>
      <w:r w:rsidR="00B8666B" w:rsidRPr="00684464">
        <w:rPr>
          <w:rFonts w:cs="Tahoma"/>
          <w:b/>
        </w:rPr>
        <w:t>/</w:t>
      </w:r>
      <w:proofErr w:type="spellStart"/>
      <w:r w:rsidR="00B8666B" w:rsidRPr="00684464">
        <w:rPr>
          <w:rFonts w:cs="Tahoma"/>
          <w:b/>
        </w:rPr>
        <w:t>iPhone</w:t>
      </w:r>
      <w:proofErr w:type="spellEnd"/>
      <w:r w:rsidR="00B8666B" w:rsidRPr="00684464">
        <w:rPr>
          <w:rFonts w:cs="Tahoma"/>
        </w:rPr>
        <w:t xml:space="preserve"> is where students can set up their </w:t>
      </w:r>
      <w:proofErr w:type="spellStart"/>
      <w:r w:rsidR="00B8666B" w:rsidRPr="00684464">
        <w:rPr>
          <w:rFonts w:cs="Tahoma"/>
        </w:rPr>
        <w:t>Facebook</w:t>
      </w:r>
      <w:proofErr w:type="spellEnd"/>
      <w:r w:rsidR="00B8666B" w:rsidRPr="00684464">
        <w:rPr>
          <w:rFonts w:cs="Tahoma"/>
        </w:rPr>
        <w:t xml:space="preserve"> account or </w:t>
      </w:r>
      <w:proofErr w:type="spellStart"/>
      <w:r w:rsidR="00B8666B" w:rsidRPr="00684464">
        <w:rPr>
          <w:rFonts w:cs="Tahoma"/>
        </w:rPr>
        <w:t>iPhone</w:t>
      </w:r>
      <w:proofErr w:type="spellEnd"/>
      <w:r w:rsidR="00B8666B" w:rsidRPr="00684464">
        <w:rPr>
          <w:rFonts w:cs="Tahoma"/>
        </w:rPr>
        <w:t xml:space="preserve"> to get updates and alerts from their VITAL modules</w:t>
      </w:r>
      <w:r w:rsidR="00C11267" w:rsidRPr="00684464">
        <w:rPr>
          <w:rFonts w:cs="Tahoma"/>
        </w:rPr>
        <w:t>;</w:t>
      </w:r>
    </w:p>
    <w:p w:rsidR="00192557" w:rsidRPr="00192557" w:rsidRDefault="00791E7B" w:rsidP="00891395">
      <w:pPr>
        <w:pStyle w:val="ListParagraph"/>
        <w:numPr>
          <w:ilvl w:val="0"/>
          <w:numId w:val="46"/>
        </w:numPr>
      </w:pPr>
      <w:r w:rsidRPr="00192557">
        <w:rPr>
          <w:rFonts w:cs="Tahoma"/>
        </w:rPr>
        <w:br/>
      </w:r>
      <w:r w:rsidR="00BC6CF4" w:rsidRPr="00192557">
        <w:rPr>
          <w:rFonts w:cs="Tahoma"/>
        </w:rPr>
        <w:t xml:space="preserve">Campus </w:t>
      </w:r>
      <w:proofErr w:type="gramStart"/>
      <w:r w:rsidR="00BC6CF4" w:rsidRPr="00192557">
        <w:rPr>
          <w:rFonts w:cs="Tahoma"/>
        </w:rPr>
        <w:t xml:space="preserve">Pack </w:t>
      </w:r>
      <w:r w:rsidR="007F7D58" w:rsidRPr="00192557">
        <w:rPr>
          <w:rFonts w:cs="Tahoma"/>
        </w:rPr>
        <w:t xml:space="preserve"> </w:t>
      </w:r>
      <w:r w:rsidR="00BC6CF4" w:rsidRPr="00192557">
        <w:rPr>
          <w:rFonts w:cs="Tahoma"/>
        </w:rPr>
        <w:t>is</w:t>
      </w:r>
      <w:proofErr w:type="gramEnd"/>
      <w:r w:rsidR="00BC6CF4" w:rsidRPr="00192557">
        <w:rPr>
          <w:rFonts w:cs="Tahoma"/>
        </w:rPr>
        <w:t xml:space="preserve"> a personal website builder and community space that operates outside of the modules in VITAL. </w:t>
      </w:r>
      <w:bookmarkStart w:id="4" w:name="_Customise_the_colour"/>
      <w:bookmarkEnd w:id="4"/>
    </w:p>
    <w:p w:rsidR="00192557" w:rsidRDefault="00192557" w:rsidP="00192557"/>
    <w:p w:rsidR="00192557" w:rsidRDefault="00192557" w:rsidP="00192557"/>
    <w:p w:rsidR="00192557" w:rsidRDefault="00192557" w:rsidP="00192557"/>
    <w:p w:rsidR="00192557" w:rsidRDefault="00192557" w:rsidP="00192557"/>
    <w:p w:rsidR="00192557" w:rsidRDefault="00192557" w:rsidP="00192557"/>
    <w:p w:rsidR="00192557" w:rsidRDefault="00192557" w:rsidP="00192557"/>
    <w:p w:rsidR="009B4C70" w:rsidRDefault="00791E7B" w:rsidP="001117E8">
      <w:pPr>
        <w:pStyle w:val="Subtitle"/>
      </w:pPr>
      <w:r w:rsidRPr="00192557">
        <w:t>To c</w:t>
      </w:r>
      <w:r w:rsidR="009B4C70" w:rsidRPr="00192557">
        <w:t xml:space="preserve">ustomise </w:t>
      </w:r>
      <w:r w:rsidR="00230F6E" w:rsidRPr="00192557">
        <w:t>the</w:t>
      </w:r>
      <w:r w:rsidR="009B4C70" w:rsidRPr="00192557">
        <w:t xml:space="preserve"> colour scheme</w:t>
      </w:r>
      <w:r w:rsidR="00337C51" w:rsidRPr="00192557">
        <w:t xml:space="preserve"> – ‘</w:t>
      </w:r>
      <w:r w:rsidR="00D82262" w:rsidRPr="00192557">
        <w:t>Change Theme</w:t>
      </w:r>
      <w:r w:rsidR="00337C51" w:rsidRPr="00192557">
        <w:t>’</w:t>
      </w:r>
    </w:p>
    <w:p w:rsidR="001019F0" w:rsidRPr="001019F0" w:rsidRDefault="001019F0" w:rsidP="001019F0"/>
    <w:p w:rsidR="00665B6F" w:rsidRPr="00684464" w:rsidRDefault="00A12863" w:rsidP="00665B6F">
      <w:pPr>
        <w:pStyle w:val="ListParagraph"/>
        <w:numPr>
          <w:ilvl w:val="0"/>
          <w:numId w:val="47"/>
        </w:numPr>
        <w:rPr>
          <w:rFonts w:cs="Tahoma"/>
        </w:rPr>
      </w:pPr>
      <w:r w:rsidRPr="00684464">
        <w:rPr>
          <w:rFonts w:cs="Tahoma"/>
        </w:rPr>
        <w:t xml:space="preserve">Click the </w:t>
      </w:r>
      <w:r w:rsidR="00665B6F" w:rsidRPr="00684464">
        <w:rPr>
          <w:rFonts w:cs="Tahoma"/>
          <w:b/>
        </w:rPr>
        <w:t>‘Personalise’</w:t>
      </w:r>
      <w:r w:rsidR="00665B6F" w:rsidRPr="00684464">
        <w:rPr>
          <w:rFonts w:cs="Tahoma"/>
        </w:rPr>
        <w:t xml:space="preserve"> button (F</w:t>
      </w:r>
      <w:r w:rsidRPr="00684464">
        <w:rPr>
          <w:rFonts w:cs="Tahoma"/>
        </w:rPr>
        <w:t xml:space="preserve">) and click on a colour scheme displayed. </w:t>
      </w:r>
      <w:r w:rsidR="00665B6F" w:rsidRPr="00684464">
        <w:rPr>
          <w:rFonts w:cs="Tahoma"/>
        </w:rPr>
        <w:br/>
      </w:r>
    </w:p>
    <w:p w:rsidR="00665B6F" w:rsidRPr="00684464" w:rsidRDefault="00665B6F" w:rsidP="00665B6F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278120" cy="2208530"/>
            <wp:effectExtent l="19050" t="0" r="0" b="0"/>
            <wp:docPr id="19" name="Picture 19" descr="An image showing the customization screen which lets you change the colour scheme for your homep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464">
        <w:rPr>
          <w:rFonts w:cs="Tahoma"/>
        </w:rPr>
        <w:br/>
      </w:r>
    </w:p>
    <w:p w:rsidR="00C612F7" w:rsidRPr="00684464" w:rsidRDefault="00A12863" w:rsidP="00665B6F">
      <w:pPr>
        <w:pStyle w:val="ListParagraph"/>
        <w:numPr>
          <w:ilvl w:val="0"/>
          <w:numId w:val="47"/>
        </w:numPr>
        <w:rPr>
          <w:rFonts w:cs="Tahoma"/>
        </w:rPr>
      </w:pPr>
      <w:r w:rsidRPr="00684464">
        <w:rPr>
          <w:rFonts w:cs="Tahoma"/>
        </w:rPr>
        <w:t xml:space="preserve">Click </w:t>
      </w:r>
      <w:r w:rsidR="0039632C" w:rsidRPr="00684464">
        <w:rPr>
          <w:rFonts w:cs="Tahoma"/>
        </w:rPr>
        <w:t>‘</w:t>
      </w:r>
      <w:r w:rsidR="00D82262" w:rsidRPr="00684464">
        <w:rPr>
          <w:rFonts w:cs="Tahoma"/>
        </w:rPr>
        <w:t>S</w:t>
      </w:r>
      <w:r w:rsidRPr="00684464">
        <w:rPr>
          <w:rFonts w:cs="Tahoma"/>
          <w:b/>
        </w:rPr>
        <w:t>ubmit</w:t>
      </w:r>
      <w:r w:rsidR="0039632C" w:rsidRPr="00684464">
        <w:rPr>
          <w:rFonts w:cs="Tahoma"/>
          <w:b/>
        </w:rPr>
        <w:t>’</w:t>
      </w:r>
      <w:r w:rsidRPr="00684464">
        <w:rPr>
          <w:rFonts w:cs="Tahoma"/>
        </w:rPr>
        <w:t xml:space="preserve"> to save your changes. This change will only apply</w:t>
      </w:r>
      <w:r w:rsidR="00012D59" w:rsidRPr="00684464">
        <w:rPr>
          <w:rFonts w:cs="Tahoma"/>
        </w:rPr>
        <w:t xml:space="preserve"> to your </w:t>
      </w:r>
      <w:r w:rsidRPr="00684464">
        <w:rPr>
          <w:rFonts w:cs="Tahoma"/>
        </w:rPr>
        <w:t xml:space="preserve">view of </w:t>
      </w:r>
      <w:r w:rsidR="00012D59" w:rsidRPr="00684464">
        <w:rPr>
          <w:rFonts w:cs="Tahoma"/>
        </w:rPr>
        <w:t xml:space="preserve">VITAL </w:t>
      </w:r>
      <w:r w:rsidRPr="00684464">
        <w:rPr>
          <w:rFonts w:cs="Tahoma"/>
        </w:rPr>
        <w:t xml:space="preserve">and will </w:t>
      </w:r>
      <w:r w:rsidR="00012D59" w:rsidRPr="00684464">
        <w:rPr>
          <w:rFonts w:cs="Tahoma"/>
        </w:rPr>
        <w:t>not affect the student view</w:t>
      </w:r>
      <w:r w:rsidRPr="00684464">
        <w:rPr>
          <w:rFonts w:cs="Tahoma"/>
        </w:rPr>
        <w:t>.</w:t>
      </w:r>
      <w:r w:rsidR="007B1625" w:rsidRPr="00684464">
        <w:rPr>
          <w:rFonts w:cs="Tahoma"/>
        </w:rPr>
        <w:t xml:space="preserve"> For example (some of the options can be a little garish!):</w:t>
      </w:r>
    </w:p>
    <w:p w:rsidR="00217E47" w:rsidRPr="00684464" w:rsidRDefault="00217E47" w:rsidP="00217E47">
      <w:pPr>
        <w:rPr>
          <w:rFonts w:cs="Tahoma"/>
        </w:rPr>
      </w:pPr>
    </w:p>
    <w:p w:rsidR="00217E47" w:rsidRPr="00684464" w:rsidRDefault="00217E47" w:rsidP="00217E47">
      <w:pPr>
        <w:rPr>
          <w:rFonts w:cs="Tahoma"/>
        </w:rPr>
      </w:pPr>
      <w:r w:rsidRPr="00684464">
        <w:rPr>
          <w:rFonts w:cs="Tahoma"/>
          <w:noProof/>
          <w:lang w:eastAsia="en-GB"/>
        </w:rPr>
        <w:drawing>
          <wp:inline distT="0" distB="0" distL="0" distR="0">
            <wp:extent cx="5278120" cy="2242185"/>
            <wp:effectExtent l="19050" t="0" r="0" b="0"/>
            <wp:docPr id="20" name="Picture 20" descr="An image of a very garish lime green homepage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E47" w:rsidRPr="00684464" w:rsidRDefault="00217E47" w:rsidP="00217E47">
      <w:pPr>
        <w:rPr>
          <w:rFonts w:cs="Tahoma"/>
        </w:rPr>
      </w:pPr>
    </w:p>
    <w:p w:rsidR="00217E47" w:rsidRDefault="00217E47" w:rsidP="00217E47">
      <w:pPr>
        <w:rPr>
          <w:rFonts w:cs="Tahoma"/>
        </w:rPr>
      </w:pPr>
    </w:p>
    <w:p w:rsidR="00822574" w:rsidRPr="00684464" w:rsidRDefault="00822574" w:rsidP="00217E47">
      <w:pPr>
        <w:rPr>
          <w:rFonts w:cs="Tahoma"/>
        </w:rPr>
      </w:pPr>
    </w:p>
    <w:p w:rsidR="007B1625" w:rsidRPr="00684464" w:rsidRDefault="007B1625" w:rsidP="00217E47">
      <w:pPr>
        <w:rPr>
          <w:rFonts w:cs="Tahoma"/>
        </w:rPr>
      </w:pPr>
      <w:r w:rsidRPr="00684464">
        <w:rPr>
          <w:rFonts w:cs="Tahoma"/>
        </w:rPr>
        <w:pict>
          <v:rect id="_x0000_i1030" style="width:0;height:1.5pt" o:hralign="center" o:hrstd="t" o:hr="t" fillcolor="#a0a0a0" stroked="f"/>
        </w:pict>
      </w:r>
    </w:p>
    <w:p w:rsidR="007B1625" w:rsidRPr="00684464" w:rsidRDefault="007B1625" w:rsidP="00217E47">
      <w:pPr>
        <w:rPr>
          <w:rFonts w:cs="Tahoma"/>
        </w:rPr>
      </w:pPr>
    </w:p>
    <w:sectPr w:rsidR="007B1625" w:rsidRPr="00684464" w:rsidSect="00783199">
      <w:footerReference w:type="default" r:id="rId20"/>
      <w:headerReference w:type="first" r:id="rId21"/>
      <w:footerReference w:type="first" r:id="rId22"/>
      <w:pgSz w:w="11906" w:h="16838" w:code="9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57" w:rsidRDefault="00192557" w:rsidP="00AB21AD">
      <w:pPr>
        <w:pStyle w:val="Objectives"/>
      </w:pPr>
      <w:r>
        <w:separator/>
      </w:r>
    </w:p>
  </w:endnote>
  <w:endnote w:type="continuationSeparator" w:id="0">
    <w:p w:rsidR="00192557" w:rsidRDefault="00192557" w:rsidP="00AB21AD">
      <w:pPr>
        <w:pStyle w:val="Objective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57" w:rsidRDefault="00192557">
    <w:pPr>
      <w:pStyle w:val="Footer"/>
      <w:jc w:val="center"/>
    </w:pPr>
    <w:r w:rsidRPr="008F2E45">
      <w:t xml:space="preserve">Page </w:t>
    </w:r>
    <w:fldSimple w:instr=" PAGE ">
      <w:r w:rsidR="00C739B6">
        <w:rPr>
          <w:noProof/>
        </w:rPr>
        <w:t>8</w:t>
      </w:r>
    </w:fldSimple>
    <w:r w:rsidRPr="008F2E45">
      <w:t xml:space="preserve"> of </w:t>
    </w:r>
    <w:fldSimple w:instr=" NUMPAGES  ">
      <w:r w:rsidR="00C739B6">
        <w:rPr>
          <w:noProof/>
        </w:rPr>
        <w:t>8</w:t>
      </w:r>
    </w:fldSimple>
  </w:p>
  <w:p w:rsidR="00192557" w:rsidRDefault="001925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57" w:rsidRPr="00D454C8" w:rsidRDefault="00192557" w:rsidP="00D454C8">
    <w:pPr>
      <w:pStyle w:val="Footer"/>
      <w:jc w:val="center"/>
      <w:rPr>
        <w:rFonts w:ascii="Arial" w:hAnsi="Arial" w:cs="Arial"/>
        <w:sz w:val="20"/>
        <w:szCs w:val="20"/>
      </w:rPr>
    </w:pPr>
    <w:r w:rsidRPr="00D454C8">
      <w:rPr>
        <w:rFonts w:ascii="Arial" w:hAnsi="Arial" w:cs="Arial"/>
        <w:sz w:val="20"/>
        <w:szCs w:val="20"/>
      </w:rPr>
      <w:t xml:space="preserve">Page </w:t>
    </w:r>
    <w:r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PAGE </w:instrText>
    </w:r>
    <w:r w:rsidRPr="00D454C8">
      <w:rPr>
        <w:rFonts w:ascii="Arial" w:hAnsi="Arial" w:cs="Arial"/>
        <w:sz w:val="20"/>
        <w:szCs w:val="20"/>
      </w:rPr>
      <w:fldChar w:fldCharType="separate"/>
    </w:r>
    <w:r w:rsidR="00C739B6">
      <w:rPr>
        <w:rFonts w:ascii="Arial" w:hAnsi="Arial" w:cs="Arial"/>
        <w:noProof/>
        <w:sz w:val="20"/>
        <w:szCs w:val="20"/>
      </w:rPr>
      <w:t>1</w:t>
    </w:r>
    <w:r w:rsidRPr="00D454C8">
      <w:rPr>
        <w:rFonts w:ascii="Arial" w:hAnsi="Arial" w:cs="Arial"/>
        <w:sz w:val="20"/>
        <w:szCs w:val="20"/>
      </w:rPr>
      <w:fldChar w:fldCharType="end"/>
    </w:r>
    <w:r w:rsidRPr="00D454C8">
      <w:rPr>
        <w:rFonts w:ascii="Arial" w:hAnsi="Arial" w:cs="Arial"/>
        <w:sz w:val="20"/>
        <w:szCs w:val="20"/>
      </w:rPr>
      <w:t xml:space="preserve"> of </w:t>
    </w:r>
    <w:r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NUMPAGES </w:instrText>
    </w:r>
    <w:r w:rsidRPr="00D454C8">
      <w:rPr>
        <w:rFonts w:ascii="Arial" w:hAnsi="Arial" w:cs="Arial"/>
        <w:sz w:val="20"/>
        <w:szCs w:val="20"/>
      </w:rPr>
      <w:fldChar w:fldCharType="separate"/>
    </w:r>
    <w:r w:rsidR="00C739B6">
      <w:rPr>
        <w:rFonts w:ascii="Arial" w:hAnsi="Arial" w:cs="Arial"/>
        <w:noProof/>
        <w:sz w:val="20"/>
        <w:szCs w:val="20"/>
      </w:rPr>
      <w:t>8</w:t>
    </w:r>
    <w:r w:rsidRPr="00D454C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57" w:rsidRDefault="00192557" w:rsidP="00AB21AD">
      <w:pPr>
        <w:pStyle w:val="Objectives"/>
      </w:pPr>
      <w:r>
        <w:separator/>
      </w:r>
    </w:p>
  </w:footnote>
  <w:footnote w:type="continuationSeparator" w:id="0">
    <w:p w:rsidR="00192557" w:rsidRDefault="00192557" w:rsidP="00AB21AD">
      <w:pPr>
        <w:pStyle w:val="Objective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388"/>
      <w:gridCol w:w="6140"/>
    </w:tblGrid>
    <w:tr w:rsidR="00192557" w:rsidTr="00066EF6">
      <w:tc>
        <w:tcPr>
          <w:tcW w:w="2388" w:type="dxa"/>
          <w:tcBorders>
            <w:bottom w:val="single" w:sz="2" w:space="0" w:color="auto"/>
          </w:tcBorders>
          <w:shd w:val="clear" w:color="auto" w:fill="993366"/>
        </w:tcPr>
        <w:p w:rsidR="00192557" w:rsidRDefault="00192557" w:rsidP="00066EF6">
          <w:pPr>
            <w:pStyle w:val="Header"/>
            <w:jc w:val="center"/>
          </w:pPr>
          <w:r w:rsidRPr="00066EF6">
            <w:rPr>
              <w:rFonts w:cs="Arial"/>
              <w:b/>
              <w:color w:val="FFFFFF"/>
              <w:position w:val="-6"/>
              <w:sz w:val="56"/>
              <w:szCs w:val="56"/>
            </w:rPr>
            <w:t>VITAL</w:t>
          </w:r>
          <w:r w:rsidRPr="00066EF6">
            <w:rPr>
              <w:rFonts w:cs="Arial"/>
              <w:b/>
              <w:position w:val="-6"/>
              <w:sz w:val="72"/>
              <w:szCs w:val="72"/>
            </w:rPr>
            <w:br/>
          </w:r>
          <w:r w:rsidRPr="00066EF6">
            <w:rPr>
              <w:rFonts w:ascii="Bradley Hand ITC" w:hAnsi="Bradley Hand ITC" w:cs="Tahoma"/>
              <w:b/>
              <w:color w:val="FFFFFF"/>
              <w:position w:val="-6"/>
              <w:sz w:val="36"/>
              <w:szCs w:val="36"/>
            </w:rPr>
            <w:t>how to guides</w:t>
          </w:r>
        </w:p>
      </w:tc>
      <w:tc>
        <w:tcPr>
          <w:tcW w:w="6140" w:type="dxa"/>
          <w:tcBorders>
            <w:bottom w:val="single" w:sz="2" w:space="0" w:color="auto"/>
          </w:tcBorders>
          <w:vAlign w:val="bottom"/>
        </w:tcPr>
        <w:p w:rsidR="00192557" w:rsidRPr="00066EF6" w:rsidRDefault="00D04091" w:rsidP="00066EF6">
          <w:pPr>
            <w:pStyle w:val="Header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?</w:t>
          </w:r>
          <w:r w:rsidR="00192557" w:rsidRPr="00066EF6">
            <w:rPr>
              <w:sz w:val="32"/>
              <w:szCs w:val="32"/>
            </w:rPr>
            <w:t xml:space="preserve"> </w:t>
          </w:r>
        </w:p>
      </w:tc>
    </w:tr>
  </w:tbl>
  <w:p w:rsidR="00192557" w:rsidRPr="00C579E6" w:rsidRDefault="00192557" w:rsidP="00C579E6">
    <w:pPr>
      <w:pStyle w:val="Header"/>
      <w:jc w:val="right"/>
    </w:pPr>
    <w:r w:rsidRPr="00C579E6">
      <w:t xml:space="preserve">Last updated: </w:t>
    </w:r>
    <w:fldSimple w:instr=" DATE \@ &quot;dd/MM/yy&quot; ">
      <w:r w:rsidR="00AF1B15">
        <w:rPr>
          <w:noProof/>
        </w:rPr>
        <w:t>28/09/10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D8"/>
    <w:multiLevelType w:val="hybridMultilevel"/>
    <w:tmpl w:val="F758A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7FA9"/>
    <w:multiLevelType w:val="hybridMultilevel"/>
    <w:tmpl w:val="885A69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0CC0"/>
    <w:multiLevelType w:val="hybridMultilevel"/>
    <w:tmpl w:val="2CDE9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C67B2"/>
    <w:multiLevelType w:val="hybridMultilevel"/>
    <w:tmpl w:val="1D40A60C"/>
    <w:lvl w:ilvl="0" w:tplc="C57014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9D65F0"/>
    <w:multiLevelType w:val="hybridMultilevel"/>
    <w:tmpl w:val="C54443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C2DEE"/>
    <w:multiLevelType w:val="hybridMultilevel"/>
    <w:tmpl w:val="A4D880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22686"/>
    <w:multiLevelType w:val="hybridMultilevel"/>
    <w:tmpl w:val="38161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36419"/>
    <w:multiLevelType w:val="hybridMultilevel"/>
    <w:tmpl w:val="8070DE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F60BFF"/>
    <w:multiLevelType w:val="hybridMultilevel"/>
    <w:tmpl w:val="19842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5366D"/>
    <w:multiLevelType w:val="hybridMultilevel"/>
    <w:tmpl w:val="04A692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9C75EE"/>
    <w:multiLevelType w:val="hybridMultilevel"/>
    <w:tmpl w:val="1D40A60C"/>
    <w:lvl w:ilvl="0" w:tplc="C57014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769F7"/>
    <w:multiLevelType w:val="hybridMultilevel"/>
    <w:tmpl w:val="42926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14A8"/>
    <w:multiLevelType w:val="hybridMultilevel"/>
    <w:tmpl w:val="1D40A60C"/>
    <w:lvl w:ilvl="0" w:tplc="C57014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9D5828"/>
    <w:multiLevelType w:val="hybridMultilevel"/>
    <w:tmpl w:val="7FCA0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34CF9"/>
    <w:multiLevelType w:val="hybridMultilevel"/>
    <w:tmpl w:val="5F0CC492"/>
    <w:lvl w:ilvl="0" w:tplc="C57014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84C20"/>
    <w:multiLevelType w:val="hybridMultilevel"/>
    <w:tmpl w:val="6FA0E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55B0F"/>
    <w:multiLevelType w:val="hybridMultilevel"/>
    <w:tmpl w:val="4C6E7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710740"/>
    <w:multiLevelType w:val="hybridMultilevel"/>
    <w:tmpl w:val="BE400D84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367A1277"/>
    <w:multiLevelType w:val="hybridMultilevel"/>
    <w:tmpl w:val="31E6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53147"/>
    <w:multiLevelType w:val="hybridMultilevel"/>
    <w:tmpl w:val="4E44E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460A4"/>
    <w:multiLevelType w:val="hybridMultilevel"/>
    <w:tmpl w:val="63843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CF6F6B"/>
    <w:multiLevelType w:val="hybridMultilevel"/>
    <w:tmpl w:val="561A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05007"/>
    <w:multiLevelType w:val="hybridMultilevel"/>
    <w:tmpl w:val="0D1AD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BE3FC2"/>
    <w:multiLevelType w:val="hybridMultilevel"/>
    <w:tmpl w:val="78840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D7414"/>
    <w:multiLevelType w:val="hybridMultilevel"/>
    <w:tmpl w:val="EFBC93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51B9F"/>
    <w:multiLevelType w:val="hybridMultilevel"/>
    <w:tmpl w:val="9958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A6DD5"/>
    <w:multiLevelType w:val="hybridMultilevel"/>
    <w:tmpl w:val="B5284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537D2"/>
    <w:multiLevelType w:val="hybridMultilevel"/>
    <w:tmpl w:val="6B0E7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62049"/>
    <w:multiLevelType w:val="hybridMultilevel"/>
    <w:tmpl w:val="1D40A60C"/>
    <w:lvl w:ilvl="0" w:tplc="C57014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436346"/>
    <w:multiLevelType w:val="hybridMultilevel"/>
    <w:tmpl w:val="DDFE15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60542"/>
    <w:multiLevelType w:val="hybridMultilevel"/>
    <w:tmpl w:val="D3AA9F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F5202"/>
    <w:multiLevelType w:val="hybridMultilevel"/>
    <w:tmpl w:val="C3E23E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347F7D"/>
    <w:multiLevelType w:val="hybridMultilevel"/>
    <w:tmpl w:val="EEEA27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F3344"/>
    <w:multiLevelType w:val="hybridMultilevel"/>
    <w:tmpl w:val="EC064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0D5044"/>
    <w:multiLevelType w:val="hybridMultilevel"/>
    <w:tmpl w:val="C8804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7F53CF"/>
    <w:multiLevelType w:val="hybridMultilevel"/>
    <w:tmpl w:val="0C52E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B7EA6"/>
    <w:multiLevelType w:val="hybridMultilevel"/>
    <w:tmpl w:val="CE1C89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2247BF"/>
    <w:multiLevelType w:val="hybridMultilevel"/>
    <w:tmpl w:val="79009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72AE8"/>
    <w:multiLevelType w:val="hybridMultilevel"/>
    <w:tmpl w:val="835E4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C23F92"/>
    <w:multiLevelType w:val="hybridMultilevel"/>
    <w:tmpl w:val="2B5CC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D474C"/>
    <w:multiLevelType w:val="hybridMultilevel"/>
    <w:tmpl w:val="EB9C5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DB495E"/>
    <w:multiLevelType w:val="multilevel"/>
    <w:tmpl w:val="B35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46639F"/>
    <w:multiLevelType w:val="hybridMultilevel"/>
    <w:tmpl w:val="1F4E4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2A0BA4"/>
    <w:multiLevelType w:val="hybridMultilevel"/>
    <w:tmpl w:val="A4AAB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015F0"/>
    <w:multiLevelType w:val="hybridMultilevel"/>
    <w:tmpl w:val="B3541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7D73DD"/>
    <w:multiLevelType w:val="hybridMultilevel"/>
    <w:tmpl w:val="8CC84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9950ED"/>
    <w:multiLevelType w:val="multilevel"/>
    <w:tmpl w:val="EFC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202D7"/>
    <w:multiLevelType w:val="hybridMultilevel"/>
    <w:tmpl w:val="3B2C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22CB3"/>
    <w:multiLevelType w:val="hybridMultilevel"/>
    <w:tmpl w:val="7EFE6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15"/>
  </w:num>
  <w:num w:numId="4">
    <w:abstractNumId w:val="23"/>
  </w:num>
  <w:num w:numId="5">
    <w:abstractNumId w:val="46"/>
  </w:num>
  <w:num w:numId="6">
    <w:abstractNumId w:val="22"/>
  </w:num>
  <w:num w:numId="7">
    <w:abstractNumId w:val="48"/>
  </w:num>
  <w:num w:numId="8">
    <w:abstractNumId w:val="45"/>
  </w:num>
  <w:num w:numId="9">
    <w:abstractNumId w:val="4"/>
  </w:num>
  <w:num w:numId="10">
    <w:abstractNumId w:val="0"/>
  </w:num>
  <w:num w:numId="11">
    <w:abstractNumId w:val="8"/>
  </w:num>
  <w:num w:numId="12">
    <w:abstractNumId w:val="17"/>
  </w:num>
  <w:num w:numId="13">
    <w:abstractNumId w:val="44"/>
  </w:num>
  <w:num w:numId="14">
    <w:abstractNumId w:val="27"/>
  </w:num>
  <w:num w:numId="15">
    <w:abstractNumId w:val="41"/>
  </w:num>
  <w:num w:numId="16">
    <w:abstractNumId w:val="33"/>
  </w:num>
  <w:num w:numId="17">
    <w:abstractNumId w:val="38"/>
  </w:num>
  <w:num w:numId="18">
    <w:abstractNumId w:val="40"/>
  </w:num>
  <w:num w:numId="19">
    <w:abstractNumId w:val="25"/>
  </w:num>
  <w:num w:numId="20">
    <w:abstractNumId w:val="9"/>
  </w:num>
  <w:num w:numId="21">
    <w:abstractNumId w:val="35"/>
  </w:num>
  <w:num w:numId="22">
    <w:abstractNumId w:val="20"/>
  </w:num>
  <w:num w:numId="23">
    <w:abstractNumId w:val="30"/>
  </w:num>
  <w:num w:numId="24">
    <w:abstractNumId w:val="19"/>
  </w:num>
  <w:num w:numId="25">
    <w:abstractNumId w:val="6"/>
  </w:num>
  <w:num w:numId="26">
    <w:abstractNumId w:val="29"/>
  </w:num>
  <w:num w:numId="27">
    <w:abstractNumId w:val="26"/>
  </w:num>
  <w:num w:numId="28">
    <w:abstractNumId w:val="2"/>
  </w:num>
  <w:num w:numId="29">
    <w:abstractNumId w:val="7"/>
  </w:num>
  <w:num w:numId="30">
    <w:abstractNumId w:val="39"/>
  </w:num>
  <w:num w:numId="31">
    <w:abstractNumId w:val="42"/>
  </w:num>
  <w:num w:numId="32">
    <w:abstractNumId w:val="5"/>
  </w:num>
  <w:num w:numId="33">
    <w:abstractNumId w:val="34"/>
  </w:num>
  <w:num w:numId="34">
    <w:abstractNumId w:val="31"/>
  </w:num>
  <w:num w:numId="35">
    <w:abstractNumId w:val="18"/>
  </w:num>
  <w:num w:numId="36">
    <w:abstractNumId w:val="12"/>
  </w:num>
  <w:num w:numId="37">
    <w:abstractNumId w:val="11"/>
  </w:num>
  <w:num w:numId="38">
    <w:abstractNumId w:val="32"/>
  </w:num>
  <w:num w:numId="39">
    <w:abstractNumId w:val="24"/>
  </w:num>
  <w:num w:numId="40">
    <w:abstractNumId w:val="1"/>
  </w:num>
  <w:num w:numId="41">
    <w:abstractNumId w:val="43"/>
  </w:num>
  <w:num w:numId="42">
    <w:abstractNumId w:val="37"/>
  </w:num>
  <w:num w:numId="43">
    <w:abstractNumId w:val="16"/>
  </w:num>
  <w:num w:numId="44">
    <w:abstractNumId w:val="28"/>
  </w:num>
  <w:num w:numId="45">
    <w:abstractNumId w:val="21"/>
  </w:num>
  <w:num w:numId="46">
    <w:abstractNumId w:val="47"/>
  </w:num>
  <w:num w:numId="47">
    <w:abstractNumId w:val="3"/>
  </w:num>
  <w:num w:numId="48">
    <w:abstractNumId w:val="10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attachedTemplate r:id="rId1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137A5"/>
    <w:rsid w:val="00002263"/>
    <w:rsid w:val="000057BB"/>
    <w:rsid w:val="000117D6"/>
    <w:rsid w:val="000125FF"/>
    <w:rsid w:val="00012D59"/>
    <w:rsid w:val="00013947"/>
    <w:rsid w:val="000148C4"/>
    <w:rsid w:val="00014CC4"/>
    <w:rsid w:val="0002034E"/>
    <w:rsid w:val="00021352"/>
    <w:rsid w:val="00027143"/>
    <w:rsid w:val="00032410"/>
    <w:rsid w:val="00034A5C"/>
    <w:rsid w:val="00037D55"/>
    <w:rsid w:val="00045168"/>
    <w:rsid w:val="00051919"/>
    <w:rsid w:val="000529FD"/>
    <w:rsid w:val="0006643C"/>
    <w:rsid w:val="00066EF6"/>
    <w:rsid w:val="0007310A"/>
    <w:rsid w:val="00075D4B"/>
    <w:rsid w:val="00077028"/>
    <w:rsid w:val="00085966"/>
    <w:rsid w:val="000A3582"/>
    <w:rsid w:val="000B4DA9"/>
    <w:rsid w:val="000B5E70"/>
    <w:rsid w:val="000B610B"/>
    <w:rsid w:val="000C0D2F"/>
    <w:rsid w:val="000C4E24"/>
    <w:rsid w:val="000C51E8"/>
    <w:rsid w:val="000D314A"/>
    <w:rsid w:val="000D46FC"/>
    <w:rsid w:val="000D6F27"/>
    <w:rsid w:val="000D72DD"/>
    <w:rsid w:val="000E592D"/>
    <w:rsid w:val="000E7666"/>
    <w:rsid w:val="000F15BB"/>
    <w:rsid w:val="001019F0"/>
    <w:rsid w:val="001030AF"/>
    <w:rsid w:val="001117E8"/>
    <w:rsid w:val="00111EB0"/>
    <w:rsid w:val="00112FAF"/>
    <w:rsid w:val="001132A7"/>
    <w:rsid w:val="00114792"/>
    <w:rsid w:val="0012020C"/>
    <w:rsid w:val="0012060A"/>
    <w:rsid w:val="00121C34"/>
    <w:rsid w:val="00125D71"/>
    <w:rsid w:val="00131066"/>
    <w:rsid w:val="00131AB0"/>
    <w:rsid w:val="00131E35"/>
    <w:rsid w:val="001462AD"/>
    <w:rsid w:val="00152518"/>
    <w:rsid w:val="001558D1"/>
    <w:rsid w:val="001606E4"/>
    <w:rsid w:val="00165974"/>
    <w:rsid w:val="00173758"/>
    <w:rsid w:val="00174996"/>
    <w:rsid w:val="0017605F"/>
    <w:rsid w:val="00176370"/>
    <w:rsid w:val="001828AA"/>
    <w:rsid w:val="00184594"/>
    <w:rsid w:val="00186405"/>
    <w:rsid w:val="00186F2C"/>
    <w:rsid w:val="001909B3"/>
    <w:rsid w:val="00192557"/>
    <w:rsid w:val="00196ADE"/>
    <w:rsid w:val="001A23B7"/>
    <w:rsid w:val="001C78A3"/>
    <w:rsid w:val="001D2D4C"/>
    <w:rsid w:val="001D5F28"/>
    <w:rsid w:val="001D60D5"/>
    <w:rsid w:val="001E1D91"/>
    <w:rsid w:val="001E2C7F"/>
    <w:rsid w:val="001E383D"/>
    <w:rsid w:val="001E5B40"/>
    <w:rsid w:val="00201BB1"/>
    <w:rsid w:val="002032A4"/>
    <w:rsid w:val="00204779"/>
    <w:rsid w:val="002110E5"/>
    <w:rsid w:val="00215126"/>
    <w:rsid w:val="00215139"/>
    <w:rsid w:val="00217E47"/>
    <w:rsid w:val="0022148E"/>
    <w:rsid w:val="0023068D"/>
    <w:rsid w:val="00230F6E"/>
    <w:rsid w:val="0023233B"/>
    <w:rsid w:val="002419E4"/>
    <w:rsid w:val="00244A56"/>
    <w:rsid w:val="002476AB"/>
    <w:rsid w:val="00247F26"/>
    <w:rsid w:val="00261CB2"/>
    <w:rsid w:val="00265B12"/>
    <w:rsid w:val="002665EF"/>
    <w:rsid w:val="00275284"/>
    <w:rsid w:val="00275663"/>
    <w:rsid w:val="00275FD3"/>
    <w:rsid w:val="0028254D"/>
    <w:rsid w:val="00282C29"/>
    <w:rsid w:val="00282DEE"/>
    <w:rsid w:val="00290B82"/>
    <w:rsid w:val="00294F4C"/>
    <w:rsid w:val="002A0B76"/>
    <w:rsid w:val="002A3A3C"/>
    <w:rsid w:val="002B00E2"/>
    <w:rsid w:val="002B22DA"/>
    <w:rsid w:val="002B2382"/>
    <w:rsid w:val="002B29F5"/>
    <w:rsid w:val="002B3AA6"/>
    <w:rsid w:val="002C1D59"/>
    <w:rsid w:val="002C264B"/>
    <w:rsid w:val="002D40F3"/>
    <w:rsid w:val="002E2691"/>
    <w:rsid w:val="002E274C"/>
    <w:rsid w:val="002F0017"/>
    <w:rsid w:val="002F179C"/>
    <w:rsid w:val="002F4A8D"/>
    <w:rsid w:val="00302358"/>
    <w:rsid w:val="00322017"/>
    <w:rsid w:val="0033137A"/>
    <w:rsid w:val="00337B6D"/>
    <w:rsid w:val="00337C23"/>
    <w:rsid w:val="00337C51"/>
    <w:rsid w:val="00350D21"/>
    <w:rsid w:val="00357CF5"/>
    <w:rsid w:val="003617E8"/>
    <w:rsid w:val="0037008A"/>
    <w:rsid w:val="00370B2E"/>
    <w:rsid w:val="0037311E"/>
    <w:rsid w:val="003826D0"/>
    <w:rsid w:val="00385174"/>
    <w:rsid w:val="00387752"/>
    <w:rsid w:val="00391FD5"/>
    <w:rsid w:val="003926CF"/>
    <w:rsid w:val="00393EDD"/>
    <w:rsid w:val="00395959"/>
    <w:rsid w:val="0039632C"/>
    <w:rsid w:val="003B08E9"/>
    <w:rsid w:val="003B69B2"/>
    <w:rsid w:val="003D005B"/>
    <w:rsid w:val="003D0A8F"/>
    <w:rsid w:val="003D0E3C"/>
    <w:rsid w:val="003D243B"/>
    <w:rsid w:val="003D3AFA"/>
    <w:rsid w:val="003D7061"/>
    <w:rsid w:val="003D741E"/>
    <w:rsid w:val="003D7C6D"/>
    <w:rsid w:val="003E4E0C"/>
    <w:rsid w:val="003F08A0"/>
    <w:rsid w:val="003F229D"/>
    <w:rsid w:val="003F50C5"/>
    <w:rsid w:val="004042EA"/>
    <w:rsid w:val="00406BCD"/>
    <w:rsid w:val="00426BDA"/>
    <w:rsid w:val="00427E58"/>
    <w:rsid w:val="00430DBA"/>
    <w:rsid w:val="00435209"/>
    <w:rsid w:val="004414BD"/>
    <w:rsid w:val="00446FB3"/>
    <w:rsid w:val="00451315"/>
    <w:rsid w:val="00452047"/>
    <w:rsid w:val="00452FFC"/>
    <w:rsid w:val="0045481F"/>
    <w:rsid w:val="00460468"/>
    <w:rsid w:val="00463F40"/>
    <w:rsid w:val="00473C36"/>
    <w:rsid w:val="004741E9"/>
    <w:rsid w:val="00477347"/>
    <w:rsid w:val="004847E6"/>
    <w:rsid w:val="00485891"/>
    <w:rsid w:val="00494A17"/>
    <w:rsid w:val="004A5B99"/>
    <w:rsid w:val="004A6555"/>
    <w:rsid w:val="004B55F1"/>
    <w:rsid w:val="004B6D3C"/>
    <w:rsid w:val="004C093B"/>
    <w:rsid w:val="004C6865"/>
    <w:rsid w:val="004D5EB6"/>
    <w:rsid w:val="004E19DB"/>
    <w:rsid w:val="004E39A5"/>
    <w:rsid w:val="004E42F6"/>
    <w:rsid w:val="004F0E11"/>
    <w:rsid w:val="004F25ED"/>
    <w:rsid w:val="004F5F60"/>
    <w:rsid w:val="004F6D37"/>
    <w:rsid w:val="004F722A"/>
    <w:rsid w:val="004F7FA9"/>
    <w:rsid w:val="00501523"/>
    <w:rsid w:val="0050375C"/>
    <w:rsid w:val="0051056C"/>
    <w:rsid w:val="00517345"/>
    <w:rsid w:val="00517EE3"/>
    <w:rsid w:val="00530E56"/>
    <w:rsid w:val="005329F7"/>
    <w:rsid w:val="00536E5C"/>
    <w:rsid w:val="00536E95"/>
    <w:rsid w:val="005419FF"/>
    <w:rsid w:val="00541F01"/>
    <w:rsid w:val="0054519D"/>
    <w:rsid w:val="00550F1A"/>
    <w:rsid w:val="005536F5"/>
    <w:rsid w:val="00557EB3"/>
    <w:rsid w:val="00567227"/>
    <w:rsid w:val="00570DBA"/>
    <w:rsid w:val="005720FC"/>
    <w:rsid w:val="00573843"/>
    <w:rsid w:val="00577429"/>
    <w:rsid w:val="005779B3"/>
    <w:rsid w:val="00577CC0"/>
    <w:rsid w:val="00581325"/>
    <w:rsid w:val="005813C0"/>
    <w:rsid w:val="00595189"/>
    <w:rsid w:val="00595A8F"/>
    <w:rsid w:val="005A0294"/>
    <w:rsid w:val="005A12BA"/>
    <w:rsid w:val="005A2408"/>
    <w:rsid w:val="005A3FA4"/>
    <w:rsid w:val="005A529A"/>
    <w:rsid w:val="005A63F3"/>
    <w:rsid w:val="005B0CBD"/>
    <w:rsid w:val="005C6907"/>
    <w:rsid w:val="005D2936"/>
    <w:rsid w:val="005D7D7B"/>
    <w:rsid w:val="005E18BB"/>
    <w:rsid w:val="005E2B86"/>
    <w:rsid w:val="005E3FAB"/>
    <w:rsid w:val="005E43E3"/>
    <w:rsid w:val="005E5798"/>
    <w:rsid w:val="005E6CE9"/>
    <w:rsid w:val="005F32E9"/>
    <w:rsid w:val="005F79E8"/>
    <w:rsid w:val="006000D3"/>
    <w:rsid w:val="0060199B"/>
    <w:rsid w:val="006061ED"/>
    <w:rsid w:val="00614EB9"/>
    <w:rsid w:val="0063334D"/>
    <w:rsid w:val="006436F2"/>
    <w:rsid w:val="00644501"/>
    <w:rsid w:val="00644E08"/>
    <w:rsid w:val="006472B4"/>
    <w:rsid w:val="00650DE4"/>
    <w:rsid w:val="00653ED0"/>
    <w:rsid w:val="00655D6D"/>
    <w:rsid w:val="00657306"/>
    <w:rsid w:val="0066242D"/>
    <w:rsid w:val="00664205"/>
    <w:rsid w:val="00665B6F"/>
    <w:rsid w:val="00666A1F"/>
    <w:rsid w:val="006754FF"/>
    <w:rsid w:val="00684464"/>
    <w:rsid w:val="0068627F"/>
    <w:rsid w:val="006906A1"/>
    <w:rsid w:val="00690C4E"/>
    <w:rsid w:val="006919E3"/>
    <w:rsid w:val="00692A4C"/>
    <w:rsid w:val="00693D55"/>
    <w:rsid w:val="006A5D85"/>
    <w:rsid w:val="006B332A"/>
    <w:rsid w:val="006B3490"/>
    <w:rsid w:val="006B4216"/>
    <w:rsid w:val="006B695A"/>
    <w:rsid w:val="006C4280"/>
    <w:rsid w:val="006C445C"/>
    <w:rsid w:val="006D1999"/>
    <w:rsid w:val="006D255E"/>
    <w:rsid w:val="006D38BF"/>
    <w:rsid w:val="006D579B"/>
    <w:rsid w:val="006D69B4"/>
    <w:rsid w:val="006E0DA1"/>
    <w:rsid w:val="006E23B5"/>
    <w:rsid w:val="006E4B09"/>
    <w:rsid w:val="006E5D12"/>
    <w:rsid w:val="006E75D6"/>
    <w:rsid w:val="006F4F47"/>
    <w:rsid w:val="006F5A4A"/>
    <w:rsid w:val="006F6E4F"/>
    <w:rsid w:val="00700383"/>
    <w:rsid w:val="00700E4E"/>
    <w:rsid w:val="007013D7"/>
    <w:rsid w:val="00704778"/>
    <w:rsid w:val="00704B81"/>
    <w:rsid w:val="00706DE5"/>
    <w:rsid w:val="007112D5"/>
    <w:rsid w:val="0071486B"/>
    <w:rsid w:val="00721F2F"/>
    <w:rsid w:val="00726204"/>
    <w:rsid w:val="00726506"/>
    <w:rsid w:val="00730FCA"/>
    <w:rsid w:val="00733C2F"/>
    <w:rsid w:val="0073578E"/>
    <w:rsid w:val="00736ACF"/>
    <w:rsid w:val="00736BE1"/>
    <w:rsid w:val="00737A6B"/>
    <w:rsid w:val="00742912"/>
    <w:rsid w:val="00751459"/>
    <w:rsid w:val="00751D12"/>
    <w:rsid w:val="007520E8"/>
    <w:rsid w:val="00763319"/>
    <w:rsid w:val="0076476A"/>
    <w:rsid w:val="007737FA"/>
    <w:rsid w:val="00782B37"/>
    <w:rsid w:val="00783199"/>
    <w:rsid w:val="007846FC"/>
    <w:rsid w:val="007916EE"/>
    <w:rsid w:val="00791E7B"/>
    <w:rsid w:val="0079717E"/>
    <w:rsid w:val="007979A6"/>
    <w:rsid w:val="007A29DA"/>
    <w:rsid w:val="007A470C"/>
    <w:rsid w:val="007A560B"/>
    <w:rsid w:val="007B1625"/>
    <w:rsid w:val="007B2888"/>
    <w:rsid w:val="007B4335"/>
    <w:rsid w:val="007B523B"/>
    <w:rsid w:val="007B6C66"/>
    <w:rsid w:val="007B7645"/>
    <w:rsid w:val="007C10BC"/>
    <w:rsid w:val="007C184E"/>
    <w:rsid w:val="007C3043"/>
    <w:rsid w:val="007C6473"/>
    <w:rsid w:val="007D2399"/>
    <w:rsid w:val="007D28E8"/>
    <w:rsid w:val="007E2689"/>
    <w:rsid w:val="007E458C"/>
    <w:rsid w:val="007E4B7F"/>
    <w:rsid w:val="007E59EA"/>
    <w:rsid w:val="007E7F40"/>
    <w:rsid w:val="007F4963"/>
    <w:rsid w:val="007F7D58"/>
    <w:rsid w:val="00806524"/>
    <w:rsid w:val="0080764A"/>
    <w:rsid w:val="00811F37"/>
    <w:rsid w:val="0081405F"/>
    <w:rsid w:val="0081705D"/>
    <w:rsid w:val="00822574"/>
    <w:rsid w:val="008253B3"/>
    <w:rsid w:val="00832858"/>
    <w:rsid w:val="00834582"/>
    <w:rsid w:val="00837CE4"/>
    <w:rsid w:val="0084553F"/>
    <w:rsid w:val="00854641"/>
    <w:rsid w:val="00860B79"/>
    <w:rsid w:val="00863711"/>
    <w:rsid w:val="008649E6"/>
    <w:rsid w:val="00865BC4"/>
    <w:rsid w:val="008674D1"/>
    <w:rsid w:val="00870872"/>
    <w:rsid w:val="00887466"/>
    <w:rsid w:val="00891395"/>
    <w:rsid w:val="008931CA"/>
    <w:rsid w:val="008A27BB"/>
    <w:rsid w:val="008A3F65"/>
    <w:rsid w:val="008A65C8"/>
    <w:rsid w:val="008B084F"/>
    <w:rsid w:val="008B51E0"/>
    <w:rsid w:val="008B6523"/>
    <w:rsid w:val="008C2D69"/>
    <w:rsid w:val="008C73B2"/>
    <w:rsid w:val="008C7801"/>
    <w:rsid w:val="008D2C64"/>
    <w:rsid w:val="008D4E2E"/>
    <w:rsid w:val="008E13F1"/>
    <w:rsid w:val="008E2819"/>
    <w:rsid w:val="008E40A4"/>
    <w:rsid w:val="008F2E45"/>
    <w:rsid w:val="008F3A52"/>
    <w:rsid w:val="009012FF"/>
    <w:rsid w:val="00916837"/>
    <w:rsid w:val="00921C4D"/>
    <w:rsid w:val="00922D50"/>
    <w:rsid w:val="009236C5"/>
    <w:rsid w:val="009237AE"/>
    <w:rsid w:val="00930FB0"/>
    <w:rsid w:val="009318C6"/>
    <w:rsid w:val="00931D09"/>
    <w:rsid w:val="00932AEF"/>
    <w:rsid w:val="0093681E"/>
    <w:rsid w:val="00963BDE"/>
    <w:rsid w:val="0096548E"/>
    <w:rsid w:val="009666F2"/>
    <w:rsid w:val="00971CCB"/>
    <w:rsid w:val="009763F8"/>
    <w:rsid w:val="00976F9C"/>
    <w:rsid w:val="00983350"/>
    <w:rsid w:val="009874E7"/>
    <w:rsid w:val="00987F56"/>
    <w:rsid w:val="00990799"/>
    <w:rsid w:val="009918E9"/>
    <w:rsid w:val="00991EBA"/>
    <w:rsid w:val="009924A9"/>
    <w:rsid w:val="00996D41"/>
    <w:rsid w:val="009A3BB2"/>
    <w:rsid w:val="009A4521"/>
    <w:rsid w:val="009B3623"/>
    <w:rsid w:val="009B3F75"/>
    <w:rsid w:val="009B4280"/>
    <w:rsid w:val="009B4C70"/>
    <w:rsid w:val="009C19DB"/>
    <w:rsid w:val="009C1E65"/>
    <w:rsid w:val="009C24D4"/>
    <w:rsid w:val="009C3EB0"/>
    <w:rsid w:val="009C638E"/>
    <w:rsid w:val="009C6BC8"/>
    <w:rsid w:val="009C7A80"/>
    <w:rsid w:val="009D3195"/>
    <w:rsid w:val="009D37C0"/>
    <w:rsid w:val="009D70ED"/>
    <w:rsid w:val="009D75D2"/>
    <w:rsid w:val="009E07C9"/>
    <w:rsid w:val="009E07CA"/>
    <w:rsid w:val="009E2E17"/>
    <w:rsid w:val="009E3C36"/>
    <w:rsid w:val="009F23EA"/>
    <w:rsid w:val="009F42BE"/>
    <w:rsid w:val="009F43ED"/>
    <w:rsid w:val="009F5F55"/>
    <w:rsid w:val="00A00D49"/>
    <w:rsid w:val="00A036F2"/>
    <w:rsid w:val="00A04BB4"/>
    <w:rsid w:val="00A05CD2"/>
    <w:rsid w:val="00A10D64"/>
    <w:rsid w:val="00A12863"/>
    <w:rsid w:val="00A1557C"/>
    <w:rsid w:val="00A2513D"/>
    <w:rsid w:val="00A2519B"/>
    <w:rsid w:val="00A27962"/>
    <w:rsid w:val="00A305A9"/>
    <w:rsid w:val="00A3246B"/>
    <w:rsid w:val="00A34935"/>
    <w:rsid w:val="00A354EC"/>
    <w:rsid w:val="00A4230D"/>
    <w:rsid w:val="00A4418D"/>
    <w:rsid w:val="00A47996"/>
    <w:rsid w:val="00A5426A"/>
    <w:rsid w:val="00A550A7"/>
    <w:rsid w:val="00A568C7"/>
    <w:rsid w:val="00A56A34"/>
    <w:rsid w:val="00A6098E"/>
    <w:rsid w:val="00A62F99"/>
    <w:rsid w:val="00A66552"/>
    <w:rsid w:val="00A667F7"/>
    <w:rsid w:val="00A6753B"/>
    <w:rsid w:val="00A73595"/>
    <w:rsid w:val="00A76BD0"/>
    <w:rsid w:val="00A814BE"/>
    <w:rsid w:val="00A869DD"/>
    <w:rsid w:val="00A9001F"/>
    <w:rsid w:val="00A93297"/>
    <w:rsid w:val="00A9573C"/>
    <w:rsid w:val="00A96399"/>
    <w:rsid w:val="00A972A4"/>
    <w:rsid w:val="00AB21AD"/>
    <w:rsid w:val="00AB6676"/>
    <w:rsid w:val="00AC0B78"/>
    <w:rsid w:val="00AC32DD"/>
    <w:rsid w:val="00AC3862"/>
    <w:rsid w:val="00AC61B9"/>
    <w:rsid w:val="00AD7136"/>
    <w:rsid w:val="00AD72C1"/>
    <w:rsid w:val="00AD7571"/>
    <w:rsid w:val="00AE0F22"/>
    <w:rsid w:val="00AE4052"/>
    <w:rsid w:val="00AF08B9"/>
    <w:rsid w:val="00AF1B15"/>
    <w:rsid w:val="00AF3D26"/>
    <w:rsid w:val="00AF43A4"/>
    <w:rsid w:val="00B005C9"/>
    <w:rsid w:val="00B0107B"/>
    <w:rsid w:val="00B12847"/>
    <w:rsid w:val="00B22856"/>
    <w:rsid w:val="00B22D8F"/>
    <w:rsid w:val="00B34DD5"/>
    <w:rsid w:val="00B43402"/>
    <w:rsid w:val="00B47754"/>
    <w:rsid w:val="00B53DEC"/>
    <w:rsid w:val="00B5641B"/>
    <w:rsid w:val="00B56B27"/>
    <w:rsid w:val="00B571D8"/>
    <w:rsid w:val="00B57DB2"/>
    <w:rsid w:val="00B643A4"/>
    <w:rsid w:val="00B71A3E"/>
    <w:rsid w:val="00B74143"/>
    <w:rsid w:val="00B749A9"/>
    <w:rsid w:val="00B7772C"/>
    <w:rsid w:val="00B80688"/>
    <w:rsid w:val="00B82300"/>
    <w:rsid w:val="00B82FAA"/>
    <w:rsid w:val="00B8666B"/>
    <w:rsid w:val="00B90E35"/>
    <w:rsid w:val="00B93592"/>
    <w:rsid w:val="00B958C0"/>
    <w:rsid w:val="00BA091D"/>
    <w:rsid w:val="00BA5579"/>
    <w:rsid w:val="00BB24CB"/>
    <w:rsid w:val="00BB2D50"/>
    <w:rsid w:val="00BB744B"/>
    <w:rsid w:val="00BC02FF"/>
    <w:rsid w:val="00BC60C4"/>
    <w:rsid w:val="00BC6A5D"/>
    <w:rsid w:val="00BC6CF4"/>
    <w:rsid w:val="00BD049F"/>
    <w:rsid w:val="00BD0D0D"/>
    <w:rsid w:val="00BD1197"/>
    <w:rsid w:val="00BD1602"/>
    <w:rsid w:val="00BD3F91"/>
    <w:rsid w:val="00BD4D80"/>
    <w:rsid w:val="00BD70AD"/>
    <w:rsid w:val="00BE426B"/>
    <w:rsid w:val="00BE51EE"/>
    <w:rsid w:val="00BF0B4A"/>
    <w:rsid w:val="00BF544C"/>
    <w:rsid w:val="00BF7872"/>
    <w:rsid w:val="00BF7CF1"/>
    <w:rsid w:val="00C01965"/>
    <w:rsid w:val="00C11267"/>
    <w:rsid w:val="00C1238E"/>
    <w:rsid w:val="00C1255A"/>
    <w:rsid w:val="00C16800"/>
    <w:rsid w:val="00C21326"/>
    <w:rsid w:val="00C22ED9"/>
    <w:rsid w:val="00C30540"/>
    <w:rsid w:val="00C32699"/>
    <w:rsid w:val="00C3373E"/>
    <w:rsid w:val="00C37437"/>
    <w:rsid w:val="00C43042"/>
    <w:rsid w:val="00C43862"/>
    <w:rsid w:val="00C446DB"/>
    <w:rsid w:val="00C45676"/>
    <w:rsid w:val="00C50FCE"/>
    <w:rsid w:val="00C53E5B"/>
    <w:rsid w:val="00C579E6"/>
    <w:rsid w:val="00C57FC6"/>
    <w:rsid w:val="00C60677"/>
    <w:rsid w:val="00C612F7"/>
    <w:rsid w:val="00C6501C"/>
    <w:rsid w:val="00C711DE"/>
    <w:rsid w:val="00C739B6"/>
    <w:rsid w:val="00C87E0B"/>
    <w:rsid w:val="00C93855"/>
    <w:rsid w:val="00CA43E7"/>
    <w:rsid w:val="00CA5597"/>
    <w:rsid w:val="00CB1B8F"/>
    <w:rsid w:val="00CB4B62"/>
    <w:rsid w:val="00CB60C0"/>
    <w:rsid w:val="00CB6C77"/>
    <w:rsid w:val="00CC30DF"/>
    <w:rsid w:val="00CC4990"/>
    <w:rsid w:val="00CD41C8"/>
    <w:rsid w:val="00CD6350"/>
    <w:rsid w:val="00CE0060"/>
    <w:rsid w:val="00CE2E7D"/>
    <w:rsid w:val="00CE3B83"/>
    <w:rsid w:val="00CE4042"/>
    <w:rsid w:val="00CE435A"/>
    <w:rsid w:val="00CF43F8"/>
    <w:rsid w:val="00D04091"/>
    <w:rsid w:val="00D04839"/>
    <w:rsid w:val="00D0676C"/>
    <w:rsid w:val="00D108ED"/>
    <w:rsid w:val="00D22B97"/>
    <w:rsid w:val="00D32E48"/>
    <w:rsid w:val="00D33652"/>
    <w:rsid w:val="00D34385"/>
    <w:rsid w:val="00D37883"/>
    <w:rsid w:val="00D44732"/>
    <w:rsid w:val="00D454C8"/>
    <w:rsid w:val="00D5680C"/>
    <w:rsid w:val="00D630E6"/>
    <w:rsid w:val="00D67575"/>
    <w:rsid w:val="00D75479"/>
    <w:rsid w:val="00D7777A"/>
    <w:rsid w:val="00D80761"/>
    <w:rsid w:val="00D81A6C"/>
    <w:rsid w:val="00D82262"/>
    <w:rsid w:val="00D852CD"/>
    <w:rsid w:val="00D9215F"/>
    <w:rsid w:val="00DA7769"/>
    <w:rsid w:val="00DB5532"/>
    <w:rsid w:val="00DB5A2F"/>
    <w:rsid w:val="00DB6969"/>
    <w:rsid w:val="00DB7C3B"/>
    <w:rsid w:val="00DC102C"/>
    <w:rsid w:val="00DC35B6"/>
    <w:rsid w:val="00DC485E"/>
    <w:rsid w:val="00DC7E04"/>
    <w:rsid w:val="00DD0E07"/>
    <w:rsid w:val="00DD0E74"/>
    <w:rsid w:val="00DD5B23"/>
    <w:rsid w:val="00DE0C81"/>
    <w:rsid w:val="00DE126F"/>
    <w:rsid w:val="00DE39F4"/>
    <w:rsid w:val="00DF13E8"/>
    <w:rsid w:val="00DF511B"/>
    <w:rsid w:val="00E0005B"/>
    <w:rsid w:val="00E069DD"/>
    <w:rsid w:val="00E1138C"/>
    <w:rsid w:val="00E1164A"/>
    <w:rsid w:val="00E137A5"/>
    <w:rsid w:val="00E14DB7"/>
    <w:rsid w:val="00E20880"/>
    <w:rsid w:val="00E313AF"/>
    <w:rsid w:val="00E35B66"/>
    <w:rsid w:val="00E4107D"/>
    <w:rsid w:val="00E442D4"/>
    <w:rsid w:val="00E44A28"/>
    <w:rsid w:val="00E514EE"/>
    <w:rsid w:val="00E53513"/>
    <w:rsid w:val="00E57E18"/>
    <w:rsid w:val="00E64E51"/>
    <w:rsid w:val="00E72D01"/>
    <w:rsid w:val="00E77D4F"/>
    <w:rsid w:val="00E845AB"/>
    <w:rsid w:val="00E87C3D"/>
    <w:rsid w:val="00E87F72"/>
    <w:rsid w:val="00E90122"/>
    <w:rsid w:val="00E923AC"/>
    <w:rsid w:val="00EA1A47"/>
    <w:rsid w:val="00EA4EE3"/>
    <w:rsid w:val="00EA6027"/>
    <w:rsid w:val="00EA767A"/>
    <w:rsid w:val="00EB2E4C"/>
    <w:rsid w:val="00EB2F1D"/>
    <w:rsid w:val="00EC15C7"/>
    <w:rsid w:val="00EC1FFA"/>
    <w:rsid w:val="00EC46A2"/>
    <w:rsid w:val="00EC47D4"/>
    <w:rsid w:val="00EC66C8"/>
    <w:rsid w:val="00ED0C6F"/>
    <w:rsid w:val="00ED116A"/>
    <w:rsid w:val="00ED1B88"/>
    <w:rsid w:val="00ED5A45"/>
    <w:rsid w:val="00ED6196"/>
    <w:rsid w:val="00ED73A7"/>
    <w:rsid w:val="00EE272B"/>
    <w:rsid w:val="00EE78D8"/>
    <w:rsid w:val="00EF11AB"/>
    <w:rsid w:val="00EF3A1A"/>
    <w:rsid w:val="00EF551B"/>
    <w:rsid w:val="00F01956"/>
    <w:rsid w:val="00F041F9"/>
    <w:rsid w:val="00F1081B"/>
    <w:rsid w:val="00F1344A"/>
    <w:rsid w:val="00F2003E"/>
    <w:rsid w:val="00F22232"/>
    <w:rsid w:val="00F245B6"/>
    <w:rsid w:val="00F33A24"/>
    <w:rsid w:val="00F438F1"/>
    <w:rsid w:val="00F47E40"/>
    <w:rsid w:val="00F50254"/>
    <w:rsid w:val="00F5666C"/>
    <w:rsid w:val="00F5695D"/>
    <w:rsid w:val="00F6724E"/>
    <w:rsid w:val="00F8364A"/>
    <w:rsid w:val="00F83A67"/>
    <w:rsid w:val="00F86ED3"/>
    <w:rsid w:val="00F929BB"/>
    <w:rsid w:val="00F93894"/>
    <w:rsid w:val="00F94311"/>
    <w:rsid w:val="00F94360"/>
    <w:rsid w:val="00F9458A"/>
    <w:rsid w:val="00FA0B0A"/>
    <w:rsid w:val="00FA6D5C"/>
    <w:rsid w:val="00FA7D3E"/>
    <w:rsid w:val="00FB694D"/>
    <w:rsid w:val="00FC198A"/>
    <w:rsid w:val="00FC1B44"/>
    <w:rsid w:val="00FC31DF"/>
    <w:rsid w:val="00FD35EC"/>
    <w:rsid w:val="00FD4480"/>
    <w:rsid w:val="00FE6DCA"/>
    <w:rsid w:val="00FE764F"/>
    <w:rsid w:val="00FE76D7"/>
    <w:rsid w:val="00FF0EDF"/>
    <w:rsid w:val="00FF102C"/>
    <w:rsid w:val="00FF19C7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557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2557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FF"/>
    <w:pPr>
      <w:tabs>
        <w:tab w:val="center" w:pos="4153"/>
        <w:tab w:val="right" w:pos="8306"/>
      </w:tabs>
    </w:pPr>
  </w:style>
  <w:style w:type="paragraph" w:customStyle="1" w:styleId="Objectives">
    <w:name w:val="Objectives"/>
    <w:basedOn w:val="Normal"/>
    <w:rsid w:val="00BC02FF"/>
    <w:pPr>
      <w:spacing w:after="120"/>
      <w:ind w:left="1440" w:hanging="1440"/>
    </w:pPr>
  </w:style>
  <w:style w:type="paragraph" w:customStyle="1" w:styleId="Method">
    <w:name w:val="Method"/>
    <w:basedOn w:val="Objectives"/>
    <w:rsid w:val="00BC02FF"/>
  </w:style>
  <w:style w:type="paragraph" w:styleId="DocumentMap">
    <w:name w:val="Document Map"/>
    <w:basedOn w:val="Normal"/>
    <w:semiHidden/>
    <w:rsid w:val="00EE7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gBodyText">
    <w:name w:val="cgBodyText"/>
    <w:basedOn w:val="Normal"/>
    <w:rsid w:val="00C21326"/>
    <w:rPr>
      <w:rFonts w:ascii="Arial" w:hAnsi="Arial" w:cs="Arial"/>
    </w:rPr>
  </w:style>
  <w:style w:type="paragraph" w:customStyle="1" w:styleId="cgBoxText">
    <w:name w:val="cgBoxText"/>
    <w:basedOn w:val="Normal"/>
    <w:rsid w:val="00C21326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</w:rPr>
  </w:style>
  <w:style w:type="paragraph" w:customStyle="1" w:styleId="cgCaption">
    <w:name w:val="cgCaption"/>
    <w:basedOn w:val="cgBodyText"/>
    <w:autoRedefine/>
    <w:rsid w:val="00C21326"/>
    <w:rPr>
      <w:color w:val="666699"/>
      <w:sz w:val="20"/>
    </w:rPr>
  </w:style>
  <w:style w:type="paragraph" w:customStyle="1" w:styleId="cgComment">
    <w:name w:val="cgComment"/>
    <w:basedOn w:val="Normal"/>
    <w:rsid w:val="00C2132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</w:rPr>
  </w:style>
  <w:style w:type="paragraph" w:customStyle="1" w:styleId="cgDefinition">
    <w:name w:val="cgDefinition"/>
    <w:basedOn w:val="Normal"/>
    <w:rsid w:val="00C21326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</w:rPr>
  </w:style>
  <w:style w:type="paragraph" w:customStyle="1" w:styleId="cgHeading">
    <w:name w:val="cgHeading"/>
    <w:basedOn w:val="Normal"/>
    <w:autoRedefine/>
    <w:rsid w:val="00C21326"/>
    <w:pPr>
      <w:spacing w:after="120"/>
    </w:pPr>
    <w:rPr>
      <w:rFonts w:ascii="Arial" w:hAnsi="Arial" w:cs="Arial"/>
      <w:b/>
      <w:sz w:val="28"/>
    </w:rPr>
  </w:style>
  <w:style w:type="paragraph" w:customStyle="1" w:styleId="cgInclude">
    <w:name w:val="cgInclude"/>
    <w:basedOn w:val="cgBodyText"/>
    <w:rsid w:val="00C21326"/>
    <w:pPr>
      <w:shd w:val="clear" w:color="auto" w:fill="A4A4C2"/>
    </w:pPr>
  </w:style>
  <w:style w:type="paragraph" w:customStyle="1" w:styleId="cgLiteral">
    <w:name w:val="cgLiteral"/>
    <w:basedOn w:val="Normal"/>
    <w:rsid w:val="00C2132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</w:rPr>
  </w:style>
  <w:style w:type="paragraph" w:customStyle="1" w:styleId="cgPageTitle">
    <w:name w:val="cgPageTitle"/>
    <w:basedOn w:val="Normal"/>
    <w:rsid w:val="00C21326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</w:rPr>
  </w:style>
  <w:style w:type="paragraph" w:customStyle="1" w:styleId="cgPanelText">
    <w:name w:val="cgPanelText"/>
    <w:basedOn w:val="Normal"/>
    <w:rsid w:val="00C21326"/>
    <w:pPr>
      <w:shd w:val="clear" w:color="auto" w:fill="D9D9D9"/>
    </w:pPr>
    <w:rPr>
      <w:rFonts w:ascii="Arial" w:hAnsi="Arial" w:cs="Arial"/>
    </w:rPr>
  </w:style>
  <w:style w:type="paragraph" w:customStyle="1" w:styleId="cgPopup">
    <w:name w:val="cgPopup"/>
    <w:basedOn w:val="cgBodyText"/>
    <w:rsid w:val="00C2132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C21326"/>
    <w:pPr>
      <w:shd w:val="clear" w:color="auto" w:fill="FFFF99"/>
      <w:ind w:left="567" w:right="567"/>
    </w:pPr>
    <w:rPr>
      <w:i/>
      <w:iCs/>
    </w:rPr>
  </w:style>
  <w:style w:type="paragraph" w:customStyle="1" w:styleId="cgSubHeading">
    <w:name w:val="cgSubHeading"/>
    <w:basedOn w:val="Normal"/>
    <w:autoRedefine/>
    <w:rsid w:val="00C21326"/>
    <w:pPr>
      <w:spacing w:after="60"/>
    </w:pPr>
    <w:rPr>
      <w:rFonts w:ascii="Arial" w:hAnsi="Arial" w:cs="Arial"/>
      <w:b/>
      <w:bCs/>
    </w:rPr>
  </w:style>
  <w:style w:type="paragraph" w:customStyle="1" w:styleId="cgSummary">
    <w:name w:val="cgSummary"/>
    <w:basedOn w:val="Normal"/>
    <w:rsid w:val="00C2132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C2132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C21326"/>
    <w:pPr>
      <w:shd w:val="clear" w:color="auto" w:fill="FFCC99"/>
    </w:pPr>
  </w:style>
  <w:style w:type="paragraph" w:styleId="NormalIndent">
    <w:name w:val="Normal Indent"/>
    <w:basedOn w:val="Normal"/>
    <w:rsid w:val="00C21326"/>
    <w:pPr>
      <w:ind w:left="720"/>
    </w:pPr>
  </w:style>
  <w:style w:type="paragraph" w:customStyle="1" w:styleId="xxQuestionBody">
    <w:name w:val="xxQuestionBody"/>
    <w:basedOn w:val="cgBodyText"/>
    <w:rsid w:val="00C21326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C21326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C21326"/>
    <w:pPr>
      <w:shd w:val="clear" w:color="auto" w:fill="CCCCCC"/>
    </w:pPr>
  </w:style>
  <w:style w:type="paragraph" w:customStyle="1" w:styleId="xxQuestionSummary">
    <w:name w:val="xxQuestionSummary"/>
    <w:basedOn w:val="cgBodyText"/>
    <w:rsid w:val="00C21326"/>
    <w:pPr>
      <w:shd w:val="clear" w:color="auto" w:fill="CCCCCC"/>
    </w:pPr>
  </w:style>
  <w:style w:type="paragraph" w:customStyle="1" w:styleId="cgSectionTitle">
    <w:name w:val="cgSectionTitle"/>
    <w:basedOn w:val="cgBodyText"/>
    <w:next w:val="cgBodyText"/>
    <w:rsid w:val="00C21326"/>
    <w:pPr>
      <w:shd w:val="clear" w:color="auto" w:fill="FF990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BB744B"/>
    <w:pPr>
      <w:tabs>
        <w:tab w:val="center" w:pos="4153"/>
        <w:tab w:val="right" w:pos="8306"/>
      </w:tabs>
    </w:pPr>
  </w:style>
  <w:style w:type="character" w:customStyle="1" w:styleId="carettitle">
    <w:name w:val="carettitle"/>
    <w:basedOn w:val="DefaultParagraphFont"/>
    <w:rsid w:val="00114792"/>
  </w:style>
  <w:style w:type="character" w:styleId="Hyperlink">
    <w:name w:val="Hyperlink"/>
    <w:basedOn w:val="DefaultParagraphFont"/>
    <w:rsid w:val="00D0676C"/>
    <w:rPr>
      <w:color w:val="0000FF"/>
      <w:u w:val="single"/>
    </w:rPr>
  </w:style>
  <w:style w:type="table" w:styleId="TableGrid">
    <w:name w:val="Table Grid"/>
    <w:basedOn w:val="TableNormal"/>
    <w:rsid w:val="006E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D55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8F2E45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9F42BE"/>
    <w:rPr>
      <w:color w:val="800080" w:themeColor="followedHyperlink"/>
      <w:u w:val="single"/>
    </w:rPr>
  </w:style>
  <w:style w:type="paragraph" w:styleId="Subtitle">
    <w:name w:val="Subtitle"/>
    <w:aliases w:val="Heading2"/>
    <w:basedOn w:val="Heading1"/>
    <w:next w:val="Normal"/>
    <w:link w:val="SubtitleChar"/>
    <w:qFormat/>
    <w:rsid w:val="004F0E11"/>
    <w:pPr>
      <w:numPr>
        <w:ilvl w:val="1"/>
      </w:numPr>
    </w:pPr>
    <w:rPr>
      <w:rFonts w:eastAsiaTheme="majorEastAsia" w:cstheme="majorBidi"/>
      <w:iCs/>
      <w:spacing w:val="15"/>
      <w:sz w:val="28"/>
    </w:rPr>
  </w:style>
  <w:style w:type="character" w:customStyle="1" w:styleId="SubtitleChar">
    <w:name w:val="Subtitle Char"/>
    <w:aliases w:val="Heading2 Char"/>
    <w:basedOn w:val="DefaultParagraphFont"/>
    <w:link w:val="Subtitle"/>
    <w:rsid w:val="004F0E11"/>
    <w:rPr>
      <w:rFonts w:ascii="Trebuchet MS" w:eastAsiaTheme="majorEastAsia" w:hAnsi="Trebuchet MS" w:cstheme="majorBidi"/>
      <w:b/>
      <w:bCs/>
      <w:iCs/>
      <w:spacing w:val="15"/>
      <w:kern w:val="32"/>
      <w:sz w:val="28"/>
      <w:szCs w:val="32"/>
      <w:lang w:eastAsia="en-US"/>
    </w:rPr>
  </w:style>
  <w:style w:type="character" w:styleId="Strong">
    <w:name w:val="Strong"/>
    <w:basedOn w:val="DefaultParagraphFont"/>
    <w:qFormat/>
    <w:rsid w:val="00066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unyan\Application%20Data\Microsoft\Templates\VITAL%20guid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908416-F9E5-4188-94F4-1E020EE7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VITAL guides.dot</Template>
  <TotalTime>32</TotalTime>
  <Pages>8</Pages>
  <Words>828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Rolling over VITAL modules to a new academic year</vt:lpstr>
    </vt:vector>
  </TitlesOfParts>
  <Company>The University of Liverpool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Rolling over VITAL modules to a new academic year</dc:title>
  <dc:creator>nbunyan</dc:creator>
  <cp:lastModifiedBy>nbunyan</cp:lastModifiedBy>
  <cp:revision>14</cp:revision>
  <cp:lastPrinted>2010-09-28T15:24:00Z</cp:lastPrinted>
  <dcterms:created xsi:type="dcterms:W3CDTF">2010-09-28T15:16:00Z</dcterms:created>
  <dcterms:modified xsi:type="dcterms:W3CDTF">2010-09-28T15:48:00Z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s">
    <vt:lpwstr/>
  </property>
  <property fmtid="{D5CDD505-2E9C-101B-9397-08002B2CF9AE}" pid="3" name="Organisation">
    <vt:lpwstr/>
  </property>
  <property fmtid="{D5CDD505-2E9C-101B-9397-08002B2CF9AE}" pid="4" name="Version">
    <vt:lpwstr/>
  </property>
  <property fmtid="{D5CDD505-2E9C-101B-9397-08002B2CF9AE}" pid="5" name="Date">
    <vt:lpwstr/>
  </property>
  <property fmtid="{D5CDD505-2E9C-101B-9397-08002B2CF9AE}" pid="6" name="Copyright">
    <vt:lpwstr/>
  </property>
  <property fmtid="{D5CDD505-2E9C-101B-9397-08002B2CF9AE}" pid="7" name="PageRoot">
    <vt:lpwstr>page</vt:lpwstr>
  </property>
  <property fmtid="{D5CDD505-2E9C-101B-9397-08002B2CF9AE}" pid="8" name="TocWidth">
    <vt:lpwstr>175</vt:lpwstr>
  </property>
  <property fmtid="{D5CDD505-2E9C-101B-9397-08002B2CF9AE}" pid="9" name="ShowToc">
    <vt:lpwstr>True</vt:lpwstr>
  </property>
  <property fmtid="{D5CDD505-2E9C-101B-9397-08002B2CF9AE}" pid="10" name="GenerateIndex">
    <vt:lpwstr>True</vt:lpwstr>
  </property>
  <property fmtid="{D5CDD505-2E9C-101B-9397-08002B2CF9AE}" pid="11" name="ShowNav">
    <vt:lpwstr>True</vt:lpwstr>
  </property>
  <property fmtid="{D5CDD505-2E9C-101B-9397-08002B2CF9AE}" pid="12" name="SectionMode">
    <vt:lpwstr>both</vt:lpwstr>
  </property>
  <property fmtid="{D5CDD505-2E9C-101B-9397-08002B2CF9AE}" pid="13" name="ExportMode">
    <vt:lpwstr>normal</vt:lpwstr>
  </property>
  <property fmtid="{D5CDD505-2E9C-101B-9397-08002B2CF9AE}" pid="14" name="AssessmentMode">
    <vt:lpwstr>none</vt:lpwstr>
  </property>
  <property fmtid="{D5CDD505-2E9C-101B-9397-08002B2CF9AE}" pid="15" name="CopyMediaFiles">
    <vt:lpwstr>True</vt:lpwstr>
  </property>
  <property fmtid="{D5CDD505-2E9C-101B-9397-08002B2CF9AE}" pid="16" name="SinglePage">
    <vt:lpwstr>False</vt:lpwstr>
  </property>
  <property fmtid="{D5CDD505-2E9C-101B-9397-08002B2CF9AE}" pid="17" name="Footer">
    <vt:lpwstr/>
  </property>
  <property fmtid="{D5CDD505-2E9C-101B-9397-08002B2CF9AE}" pid="18" name="ScormAssessment">
    <vt:lpwstr>selftest</vt:lpwstr>
  </property>
  <property fmtid="{D5CDD505-2E9C-101B-9397-08002B2CF9AE}" pid="19" name="ScormMastery">
    <vt:lpwstr>0</vt:lpwstr>
  </property>
  <property fmtid="{D5CDD505-2E9C-101B-9397-08002B2CF9AE}" pid="20" name="HyperlinksMain">
    <vt:lpwstr>True</vt:lpwstr>
  </property>
  <property fmtid="{D5CDD505-2E9C-101B-9397-08002B2CF9AE}" pid="21" name="PopupsMain">
    <vt:lpwstr>True</vt:lpwstr>
  </property>
</Properties>
</file>